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8D" w:rsidRDefault="00942C8D" w:rsidP="00942C8D">
      <w:pPr>
        <w:pStyle w:val="a3"/>
        <w:widowControl w:val="0"/>
        <w:spacing w:before="0" w:line="580" w:lineRule="exact"/>
        <w:rPr>
          <w:rFonts w:hAnsi="Garamond" w:hint="eastAsia"/>
          <w:szCs w:val="28"/>
        </w:rPr>
      </w:pPr>
      <w:r>
        <w:rPr>
          <w:rFonts w:ascii="黑体" w:eastAsia="黑体" w:hAnsi="黑体" w:cs="黑体" w:hint="eastAsia"/>
          <w:color w:val="000000"/>
          <w:sz w:val="32"/>
          <w:szCs w:val="32"/>
        </w:rPr>
        <w:t>附件4</w:t>
      </w:r>
    </w:p>
    <w:p w:rsidR="00942C8D" w:rsidRDefault="00942C8D" w:rsidP="00942C8D">
      <w:pPr>
        <w:pStyle w:val="a3"/>
        <w:widowControl w:val="0"/>
        <w:overflowPunct/>
        <w:autoSpaceDE/>
        <w:autoSpaceDN/>
        <w:adjustRightInd/>
        <w:spacing w:before="0" w:afterLines="100" w:after="240" w:line="700" w:lineRule="exact"/>
        <w:jc w:val="center"/>
        <w:textAlignment w:val="auto"/>
        <w:rPr>
          <w:rFonts w:ascii="小标宋" w:eastAsia="小标宋" w:hAnsi="小标宋" w:cs="小标宋" w:hint="eastAsia"/>
          <w:bCs/>
          <w:sz w:val="44"/>
          <w:szCs w:val="44"/>
        </w:rPr>
      </w:pPr>
      <w:r>
        <w:rPr>
          <w:rFonts w:ascii="小标宋" w:eastAsia="小标宋" w:hAnsi="小标宋" w:cs="小标宋" w:hint="eastAsia"/>
          <w:bCs/>
          <w:sz w:val="44"/>
          <w:szCs w:val="44"/>
        </w:rPr>
        <w:t>2018-2021年重大问题难题清单</w:t>
      </w:r>
    </w:p>
    <w:p w:rsidR="00942C8D" w:rsidRDefault="00942C8D" w:rsidP="00942C8D">
      <w:pPr>
        <w:pStyle w:val="a3"/>
        <w:widowControl w:val="0"/>
        <w:overflowPunct/>
        <w:autoSpaceDE/>
        <w:autoSpaceDN/>
        <w:adjustRightInd/>
        <w:spacing w:before="0" w:afterLines="100" w:after="240" w:line="700" w:lineRule="exact"/>
        <w:jc w:val="center"/>
        <w:textAlignment w:val="auto"/>
        <w:rPr>
          <w:rFonts w:ascii="方正小标宋简体" w:eastAsia="方正小标宋简体" w:hAnsi="方正小标宋简体" w:cs="方正小标宋简体"/>
          <w:bCs/>
          <w:sz w:val="36"/>
          <w:szCs w:val="36"/>
        </w:rPr>
      </w:pPr>
      <w:r>
        <w:rPr>
          <w:rFonts w:ascii="小标宋" w:eastAsia="小标宋" w:hAnsi="小标宋" w:cs="小标宋" w:hint="eastAsia"/>
          <w:bCs/>
          <w:sz w:val="36"/>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942C8D" w:rsidTr="00AB327B">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0" w:type="dxa"/>
            <w:vMerge w:val="restart"/>
            <w:tcBorders>
              <w:top w:val="single" w:sz="4" w:space="0" w:color="000000"/>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color w:val="000000"/>
                <w:sz w:val="24"/>
                <w:szCs w:val="24"/>
              </w:rPr>
              <w:t>地球科学</w:t>
            </w:r>
          </w:p>
          <w:p w:rsidR="00942C8D" w:rsidRDefault="00942C8D" w:rsidP="00AB327B">
            <w:pPr>
              <w:widowControl w:val="0"/>
              <w:jc w:val="center"/>
              <w:textAlignment w:val="center"/>
              <w:rPr>
                <w:rFonts w:ascii="宋体" w:hAnsi="宋体" w:cs="宋体"/>
                <w:color w:val="000000"/>
                <w:sz w:val="24"/>
                <w:szCs w:val="24"/>
              </w:rPr>
            </w:pPr>
            <w:r>
              <w:rPr>
                <w:rFonts w:ascii="宋体" w:hAnsi="宋体" w:cs="宋体"/>
                <w:color w:val="000000"/>
                <w:sz w:val="24"/>
                <w:szCs w:val="24"/>
              </w:rPr>
              <w:t>（含深地深海）</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如何揭示板块运动动力机制?</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“亚洲水塔”失衡失稳对青藏高原河流水系的影响如何？</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地球物质是如何演化与循环的？</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数字交通基础设施如何推动自动驾驶与车路协同发展？</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大地震机制及其物理预测方法</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空间天气的及时准确预报</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岩石圈构造应力场及其作用过程</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0" w:type="dxa"/>
            <w:vMerge/>
            <w:tcBorders>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川藏铁路建设难点</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0" w:type="dxa"/>
            <w:tcBorders>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r>
              <w:rPr>
                <w:rFonts w:ascii="宋体" w:hAnsi="宋体" w:cs="宋体" w:hint="eastAsia"/>
                <w:color w:val="00000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地球以外有统一的时间规则吗？</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0" w:type="dxa"/>
            <w:vMerge w:val="restart"/>
            <w:tcBorders>
              <w:top w:val="single" w:sz="4" w:space="0" w:color="000000"/>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r>
              <w:rPr>
                <w:rFonts w:ascii="宋体" w:hAnsi="宋体" w:cs="宋体" w:hint="eastAsia"/>
                <w:color w:val="000000"/>
                <w:sz w:val="24"/>
                <w:szCs w:val="24"/>
              </w:rPr>
              <w:t>农业科技</w:t>
            </w:r>
          </w:p>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农作物基因到表型的环境调控网络是什么？</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11</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植物无融合生殖的生物学基础是什么？</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0" w:type="dxa"/>
            <w:vMerge/>
            <w:tcBorders>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绿色农药创新研究和原创性靶标的发现</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0" w:type="dxa"/>
            <w:vMerge w:val="restart"/>
            <w:tcBorders>
              <w:top w:val="single" w:sz="4" w:space="0" w:color="auto"/>
              <w:left w:val="single" w:sz="4" w:space="0" w:color="auto"/>
              <w:right w:val="single" w:sz="4" w:space="0" w:color="auto"/>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生命健康</w:t>
            </w:r>
          </w:p>
          <w:p w:rsidR="00942C8D" w:rsidRDefault="00942C8D" w:rsidP="00AB327B">
            <w:pPr>
              <w:widowControl w:val="0"/>
              <w:jc w:val="center"/>
              <w:textAlignment w:val="center"/>
              <w:rPr>
                <w:sz w:val="24"/>
                <w:szCs w:val="24"/>
              </w:rPr>
            </w:pPr>
            <w:r>
              <w:rPr>
                <w:rFonts w:ascii="宋体" w:hAnsi="宋体" w:cs="宋体" w:hint="eastAsia"/>
                <w:color w:val="00000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大脑中的记忆是如何产生和重现的？</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14</w:t>
            </w:r>
          </w:p>
        </w:tc>
        <w:tc>
          <w:tcPr>
            <w:tcW w:w="1790" w:type="dxa"/>
            <w:vMerge/>
            <w:tcBorders>
              <w:left w:val="single" w:sz="4" w:space="0" w:color="auto"/>
              <w:right w:val="single" w:sz="4" w:space="0" w:color="auto"/>
            </w:tcBorders>
            <w:vAlign w:val="center"/>
          </w:tcPr>
          <w:p w:rsidR="00942C8D" w:rsidRDefault="00942C8D" w:rsidP="00AB327B">
            <w:pPr>
              <w:widowControl w:val="0"/>
              <w:jc w:val="center"/>
              <w:textAlignment w:val="center"/>
              <w:rPr>
                <w:rFonts w:ascii="宋体" w:hAnsi="宋体" w:cs="宋体" w:hint="eastAsia"/>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冠状病毒跨种传播的生态学机制是什么？</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调节人体免疫功能的中医药机制是什么？</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细胞器之间的相互作用</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情绪意识的产生根源</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原创药物靶标发现的新途径与新方法</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遗传信息的结构编码——纳米尺度遗传信息动态结构解析</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植物工厂人工环境条件下植物的生长发育调控</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细胞命运决定机制的研究</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4"/>
                <w:sz w:val="24"/>
                <w:szCs w:val="24"/>
              </w:rPr>
            </w:pPr>
            <w:r>
              <w:rPr>
                <w:rFonts w:ascii="宋体" w:hAnsi="宋体" w:cs="宋体" w:hint="eastAsia"/>
                <w:color w:val="000000"/>
                <w:sz w:val="24"/>
                <w:szCs w:val="24"/>
              </w:rPr>
              <w:t>人类智能的基因调控机理</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全球变化对动物的影响及应对</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植物对逆境的记忆功能与进化</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意识读取的前沿问题和关键技术</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瘤转移机制与抗肿瘤转移新药研发</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0" w:type="dxa"/>
            <w:vMerge/>
            <w:tcBorders>
              <w:left w:val="single" w:sz="4" w:space="0" w:color="auto"/>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老年性痴呆的机制解析及诊治难点</w:t>
            </w:r>
          </w:p>
        </w:tc>
      </w:tr>
      <w:tr w:rsidR="00942C8D" w:rsidTr="00AB327B">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0" w:type="dxa"/>
            <w:vMerge/>
            <w:tcBorders>
              <w:left w:val="single" w:sz="4" w:space="0" w:color="auto"/>
              <w:bottom w:val="single" w:sz="4" w:space="0" w:color="000000"/>
              <w:right w:val="single" w:sz="4" w:space="0" w:color="auto"/>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精神疾病的新型治疗方法</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r>
              <w:rPr>
                <w:rFonts w:ascii="宋体" w:hAnsi="宋体" w:cs="宋体" w:hint="eastAsia"/>
                <w:color w:val="000000"/>
                <w:sz w:val="24"/>
                <w:szCs w:val="24"/>
              </w:rPr>
              <w:t>数理化基础</w:t>
            </w:r>
          </w:p>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纳米尺度下高效催化反应的作用机制是什么？</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中微子质量和宇宙物质-反物质不对称的起源是什么？</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31</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引力波将如何揭示宇宙奥秘？</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暗物质是种能探测到的基本粒子吗</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对激光核聚变新途径的探索</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单原子催化剂的催化反应机理</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记忆的物理化学基础</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单分子化学反应动态过程的可视化</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超临界场强的量子电动力学效应</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宇宙中重元素的起源</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极端条件下的可控燃烧</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如何突破大尺寸晶体材料的制备理论和技术？</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41</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高性能热电材料</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核能系统高安全结构材料</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高活性可见光催化材料</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人工智能技术与新型智能复合材料的深度融合</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如何建立虚拟孪生理论和技术基础并开展示范应用？</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人工智能系统的智能生成机理</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类脑计算</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新一代认知物联网关键技术研究</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抗量子密码算法技术</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人与机器的情感交互</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铝合金超低温变形双增效应的物理机制是什么？</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52</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特种能场辅助制造的科学原理是什么？</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人机共融关键技术</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高性能动力电池研发技术</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10"/>
                <w:sz w:val="24"/>
                <w:szCs w:val="24"/>
              </w:rPr>
            </w:pPr>
            <w:r>
              <w:rPr>
                <w:rFonts w:ascii="宋体" w:hAnsi="宋体" w:cs="宋体" w:hint="eastAsia"/>
                <w:color w:val="000000"/>
                <w:sz w:val="24"/>
                <w:szCs w:val="24"/>
              </w:rPr>
              <w:t>新一代智能制造系统</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如何优化变化环境下我国水资源承载力，实现健康的区域水平衡状态？</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脆弱生境生物多样性的维持机制</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以新能源为主体的新型电力系统路径优化和稳定机理是什么？</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59</w:t>
            </w:r>
          </w:p>
        </w:tc>
        <w:tc>
          <w:tcPr>
            <w:tcW w:w="1790"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第五代核能系统会是什么样子？</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氢燃料电池动力系统</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可再生合成燃料</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绿色安全高效的低成本制氢技术</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高效长寿命低成本电化学电力储能技术</w:t>
            </w:r>
          </w:p>
        </w:tc>
      </w:tr>
      <w:tr w:rsidR="00942C8D" w:rsidTr="00AB327B">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海洋生态系统储碳与全球变化</w:t>
            </w:r>
          </w:p>
        </w:tc>
      </w:tr>
    </w:tbl>
    <w:p w:rsidR="00942C8D" w:rsidRDefault="00942C8D" w:rsidP="00942C8D">
      <w:pPr>
        <w:pStyle w:val="a3"/>
        <w:widowControl w:val="0"/>
        <w:overflowPunct/>
        <w:autoSpaceDE/>
        <w:autoSpaceDN/>
        <w:adjustRightInd/>
        <w:spacing w:before="0" w:afterLines="100" w:after="240" w:line="700" w:lineRule="exact"/>
        <w:jc w:val="center"/>
        <w:textAlignment w:val="auto"/>
        <w:rPr>
          <w:rFonts w:ascii="小标宋" w:eastAsia="小标宋" w:hAnsi="小标宋" w:cs="小标宋" w:hint="eastAsia"/>
          <w:bCs/>
          <w:sz w:val="36"/>
          <w:szCs w:val="36"/>
        </w:rPr>
      </w:pPr>
      <w:r>
        <w:rPr>
          <w:rFonts w:hAnsi="Garamond"/>
          <w:szCs w:val="28"/>
        </w:rPr>
        <w:br w:type="page"/>
      </w:r>
      <w:r>
        <w:rPr>
          <w:rFonts w:ascii="小标宋" w:eastAsia="小标宋" w:hAnsi="小标宋" w:cs="小标宋" w:hint="eastAsia"/>
          <w:bCs/>
          <w:sz w:val="36"/>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942C8D" w:rsidTr="00AB327B">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r>
              <w:rPr>
                <w:rFonts w:ascii="宋体" w:hAnsi="宋体" w:cs="宋体" w:hint="eastAsia"/>
                <w:color w:val="000000"/>
                <w:sz w:val="24"/>
                <w:szCs w:val="24"/>
              </w:rPr>
              <w:t>地球科学</w:t>
            </w:r>
          </w:p>
          <w:p w:rsidR="00942C8D" w:rsidRDefault="00942C8D" w:rsidP="00AB327B">
            <w:pPr>
              <w:widowControl w:val="0"/>
              <w:jc w:val="center"/>
              <w:rPr>
                <w:rFonts w:ascii="宋体" w:hAnsi="宋体" w:cs="宋体"/>
                <w:b/>
                <w:color w:val="000000"/>
                <w:sz w:val="24"/>
                <w:szCs w:val="24"/>
              </w:rPr>
            </w:pPr>
            <w:r>
              <w:rPr>
                <w:rFonts w:ascii="宋体" w:hAnsi="宋体" w:cs="宋体" w:hint="eastAsia"/>
                <w:color w:val="000000"/>
                <w:sz w:val="24"/>
                <w:szCs w:val="24"/>
              </w:rPr>
              <w:t>（含深地深海）</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如何发展我国自主超高分辨率立体测图卫星关键技术？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如何突破深远海航行装备制造与安全保障工程技术难点？</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无人车如何实现在卫星不可用条件下的高精度智能导航？</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如何突破进藏高速公路智能建造及工程健康保障技术？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近地小天体调查、防御与开发问题</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超高精度量子惯性导航技术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基于北斗卫星和5G通信技术的新型高速铁路列车运行控制技术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高原高寒冻土地区高速铁路与公路修建关键技术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时速1000公里及以上低真空管道运输高速磁悬浮铁路建造关键技术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跨深大海峡通道（悬浮隧道）关键技术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面向未来交通的路网全感知技术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未来城市地下交通及物流系统</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1" w:type="dxa"/>
            <w:vMerge w:val="restart"/>
            <w:tcBorders>
              <w:top w:val="single" w:sz="4" w:space="0" w:color="000000"/>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水平起降组合动力运载器一体化设计为何成为空天技术新焦点？</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绿色超声速民机设计技术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重复使用航天运输系统设计与评估技术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航天运输技术难题</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飞机级系统架构设计及仿真技术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1" w:type="dxa"/>
            <w:vMerge/>
            <w:tcBorders>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面向工程应用的高精度动态测量</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农业科技</w:t>
            </w:r>
          </w:p>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如何高效利用农业微生物种质资源？</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ind w:rightChars="-100" w:right="-28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如何实现农业重大入侵生物的前瞻性风险预警和实时控制？</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固态有机废弃物生物转化及其资源梯级利用</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sz w:val="24"/>
                <w:szCs w:val="24"/>
              </w:rPr>
            </w:pPr>
            <w:r>
              <w:rPr>
                <w:rFonts w:ascii="宋体" w:hAnsi="宋体" w:cs="宋体" w:hint="eastAsia"/>
                <w:sz w:val="24"/>
                <w:szCs w:val="24"/>
              </w:rPr>
              <w:t>生命健康</w:t>
            </w:r>
          </w:p>
          <w:p w:rsidR="00942C8D" w:rsidRDefault="00942C8D" w:rsidP="00AB327B">
            <w:pPr>
              <w:widowControl w:val="0"/>
              <w:jc w:val="center"/>
              <w:textAlignment w:val="center"/>
              <w:rPr>
                <w:rFonts w:ascii="宋体" w:hAnsi="宋体" w:cs="宋体"/>
                <w:sz w:val="24"/>
                <w:szCs w:val="24"/>
              </w:rPr>
            </w:pPr>
            <w:r>
              <w:rPr>
                <w:rFonts w:ascii="宋体" w:hAnsi="宋体" w:cs="宋体" w:hint="eastAsia"/>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如何创建5G+三早全周期健康管理系统？</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23</w:t>
            </w:r>
          </w:p>
        </w:tc>
        <w:tc>
          <w:tcPr>
            <w:tcW w:w="1791" w:type="dxa"/>
            <w:vMerge/>
            <w:tcBorders>
              <w:left w:val="single" w:sz="4" w:space="0" w:color="000000"/>
              <w:right w:val="single" w:sz="4" w:space="0" w:color="000000"/>
            </w:tcBorders>
            <w:vAlign w:val="center"/>
          </w:tcPr>
          <w:p w:rsidR="00942C8D" w:rsidRDefault="00942C8D" w:rsidP="00AB327B">
            <w:pPr>
              <w:pStyle w:val="a3"/>
              <w:widowControl w:val="0"/>
              <w:jc w:val="center"/>
              <w:rPr>
                <w:rFonts w:ascii="宋体" w:hAnsi="宋体" w:cs="宋体"/>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ind w:rightChars="-100" w:right="-28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如何开发新型免疫细胞在肿瘤治疗中的新途径与新技术？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中医药临床疗效评价创新方法与技术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废弃物资源生态安全利用技术集成</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全智能化植物工厂关键技术难题</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单细胞多组学技术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基于核酸物质的基因精准调控与医药技术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DNA存储技术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免疫微环境分子分型及免疫治疗耐药机制</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lastRenderedPageBreak/>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如何制造桌面级的微小型反应堆电池？</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32</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信息化条件下国家关键基础设施如何防范重大电磁威胁？</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纳米纤维产业化生产关键技术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如何利用人工智能实现医疗影像多病种识别并进行辅助诊疗？</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35</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pacing w:val="-6"/>
                <w:sz w:val="24"/>
                <w:szCs w:val="24"/>
              </w:rPr>
            </w:pPr>
            <w:r>
              <w:rPr>
                <w:rFonts w:ascii="宋体" w:hAnsi="宋体" w:cs="宋体" w:hint="eastAsia"/>
                <w:color w:val="000000"/>
                <w:sz w:val="24"/>
                <w:szCs w:val="24"/>
              </w:rPr>
              <w:t>硅光技术能否促成光电子和微电子的融合？</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煤矿重特大灾害智能报警方法与技术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城市交通基础设施智能协同运营技术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工程结构安全的长期智能监测预警技术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大规模共享无人载运工具的协同智动管控仿真</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工业互联网中数据集成和边缘处理技术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41</w:t>
            </w:r>
          </w:p>
        </w:tc>
        <w:tc>
          <w:tcPr>
            <w:tcW w:w="1791" w:type="dxa"/>
            <w:vMerge w:val="restart"/>
            <w:tcBorders>
              <w:top w:val="single" w:sz="4" w:space="0" w:color="000000"/>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如何解决三维半导体芯片中纳米结构测量难题？</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42</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如何解决集成电路制造工艺中缺陷在线检测难题？</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微腔中的力光电子传感？</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基于多源信息融合的大型复杂系统健康状态监测与评估</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先进微纳机器人技术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46</w:t>
            </w:r>
          </w:p>
        </w:tc>
        <w:tc>
          <w:tcPr>
            <w:tcW w:w="1791" w:type="dxa"/>
            <w:vMerge/>
            <w:tcBorders>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人工智能在智能驾驶工程技术开发中的应用研究</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数理化基础</w:t>
            </w:r>
          </w:p>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如何开发比能量倍增的全固态二次电池？</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1" w:type="dxa"/>
            <w:vMerge/>
            <w:tcBorders>
              <w:left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如何突破光刻技术难题？</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高能量密度动力电池材料电化学</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pStyle w:val="a3"/>
              <w:widowControl w:val="0"/>
              <w:spacing w:before="0" w:line="240" w:lineRule="auto"/>
              <w:jc w:val="center"/>
              <w:rPr>
                <w:rFonts w:ascii="宋体" w:hAnsi="宋体" w:cs="宋体"/>
                <w:color w:val="000000"/>
                <w:sz w:val="24"/>
                <w:szCs w:val="24"/>
              </w:rPr>
            </w:pPr>
            <w:r>
              <w:rPr>
                <w:rFonts w:ascii="宋体" w:eastAsia="宋体" w:hAnsi="宋体" w:cs="宋体" w:hint="eastAsia"/>
                <w:color w:val="00000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如何在可再生能源规模化电解水制氢生产中实现“大规模”“低能耗”“高稳定性”三者的统一？</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千米级深竖井全断面掘进技术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海洋天然气水合物和油气一体化勘探开发机理和关键工程技术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未来全球能源互联网的关键技术</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高水平放射性废物安全处置</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1" w:type="dxa"/>
            <w:vMerge w:val="restart"/>
            <w:tcBorders>
              <w:top w:val="single" w:sz="4" w:space="0" w:color="000000"/>
              <w:left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r>
              <w:rPr>
                <w:rFonts w:ascii="宋体" w:hAnsi="宋体" w:cs="宋体" w:hint="eastAsia"/>
                <w:color w:val="00000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如何通过重要生态系统修复工程构建精准高效的生态保护网络和恢复生物多样性？</w:t>
            </w:r>
          </w:p>
        </w:tc>
      </w:tr>
      <w:tr w:rsidR="00942C8D" w:rsidTr="00AB327B">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1" w:type="dxa"/>
            <w:vMerge/>
            <w:tcBorders>
              <w:left w:val="single" w:sz="4" w:space="0" w:color="000000"/>
              <w:bottom w:val="single" w:sz="4" w:space="0" w:color="000000"/>
              <w:right w:val="single" w:sz="4" w:space="0" w:color="000000"/>
            </w:tcBorders>
            <w:vAlign w:val="center"/>
          </w:tcPr>
          <w:p w:rsidR="00942C8D" w:rsidRDefault="00942C8D" w:rsidP="00AB327B">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如何构建我国生态系统碳汇扩增的技术体系？</w:t>
            </w:r>
          </w:p>
        </w:tc>
      </w:tr>
    </w:tbl>
    <w:p w:rsidR="00942C8D" w:rsidRDefault="00942C8D" w:rsidP="00942C8D">
      <w:pPr>
        <w:widowControl w:val="0"/>
        <w:spacing w:afterLines="100" w:after="240" w:line="700" w:lineRule="exact"/>
        <w:jc w:val="center"/>
        <w:rPr>
          <w:rFonts w:ascii="小标宋" w:eastAsia="小标宋" w:hAnsi="小标宋" w:cs="小标宋" w:hint="eastAsia"/>
          <w:bCs/>
          <w:sz w:val="36"/>
          <w:szCs w:val="36"/>
        </w:rPr>
      </w:pPr>
      <w:r>
        <w:br w:type="page"/>
      </w:r>
      <w:r>
        <w:rPr>
          <w:rFonts w:ascii="小标宋" w:eastAsia="小标宋" w:hAnsi="小标宋" w:cs="小标宋" w:hint="eastAsia"/>
          <w:bCs/>
          <w:sz w:val="36"/>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问题名称</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如何实现面向大规模集成光芯片的精准光子集成？</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如何开发针对老龄化疾病的医用人工植入材料？</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如何开发融合软体机器人与智能影控集成技术的腔道手术机器人产品？</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如何开发大规模低能耗液氢技术和长距离绿氢储运技术？</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如何解决我国航空发动机短舱关键技术问题？</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如何突破耕地重金属的靶向快速经济安全减污技术？</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如何利用风光水加快实现“碳中和”目标？</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如何攻克漂浮式海上风电关键技术研发与工程示范难题?</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如何制备高洁净高均质超细晶高端轴承钢材料？</w:t>
            </w:r>
          </w:p>
        </w:tc>
      </w:tr>
      <w:tr w:rsidR="00942C8D" w:rsidTr="00AB327B">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C8D" w:rsidRDefault="00942C8D" w:rsidP="00AB327B">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如何发展与5G/6G融合发展的卫星互联网络通信技术？</w:t>
            </w:r>
          </w:p>
        </w:tc>
      </w:tr>
    </w:tbl>
    <w:p w:rsidR="00942C8D" w:rsidRDefault="00942C8D" w:rsidP="00942C8D">
      <w:pPr>
        <w:widowControl w:val="0"/>
        <w:jc w:val="center"/>
        <w:textAlignment w:val="center"/>
        <w:rPr>
          <w:rFonts w:ascii="宋体" w:hAnsi="宋体" w:cs="宋体" w:hint="eastAsia"/>
          <w:color w:val="000000"/>
          <w:sz w:val="24"/>
          <w:szCs w:val="24"/>
        </w:rPr>
      </w:pPr>
    </w:p>
    <w:p w:rsidR="00942C8D" w:rsidRDefault="00942C8D" w:rsidP="00942C8D">
      <w:pPr>
        <w:pStyle w:val="a3"/>
        <w:widowControl w:val="0"/>
        <w:spacing w:before="0" w:line="580" w:lineRule="exact"/>
        <w:rPr>
          <w:rFonts w:hAnsi="Garamond"/>
          <w:szCs w:val="28"/>
        </w:rPr>
      </w:pPr>
    </w:p>
    <w:p w:rsidR="00942C8D" w:rsidRDefault="00942C8D" w:rsidP="00942C8D">
      <w:pPr>
        <w:widowControl w:val="0"/>
        <w:spacing w:line="580" w:lineRule="exact"/>
        <w:rPr>
          <w:rFonts w:ascii="仿宋_GB2312" w:eastAsia="仿宋_GB2312" w:hAnsi="Garamond" w:hint="eastAsia"/>
          <w:szCs w:val="28"/>
        </w:rPr>
      </w:pPr>
    </w:p>
    <w:p w:rsidR="00DF7F3D" w:rsidRPr="00942C8D" w:rsidRDefault="00DF7F3D">
      <w:bookmarkStart w:id="0" w:name="_GoBack"/>
      <w:bookmarkEnd w:id="0"/>
    </w:p>
    <w:sectPr w:rsidR="00DF7F3D" w:rsidRPr="00942C8D">
      <w:footerReference w:type="even" r:id="rId4"/>
      <w:footerReference w:type="default" r:id="rId5"/>
      <w:pgSz w:w="11907" w:h="16840"/>
      <w:pgMar w:top="1701" w:right="1474" w:bottom="992" w:left="1588" w:header="0" w:footer="1644" w:gutter="0"/>
      <w:cols w:space="720"/>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default"/>
    <w:sig w:usb0="00000000" w:usb1="080E0000" w:usb2="00000000" w:usb3="00000000" w:csb0="00040000" w:csb1="00000000"/>
  </w:font>
  <w:font w:name="方正小标宋简体">
    <w:altName w:val="方正舒体"/>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42C8D">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942C8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42C8D">
    <w:pPr>
      <w:pStyle w:val="a4"/>
      <w:framePr w:wrap="around" w:vAnchor="text" w:hAnchor="margin" w:xAlign="outside" w:y="1"/>
      <w:rPr>
        <w:rStyle w:val="a5"/>
        <w:rFonts w:ascii="Times New Roman" w:hAnsi="Times New Roman"/>
        <w:szCs w:val="28"/>
      </w:rPr>
    </w:pPr>
    <w:r>
      <w:rPr>
        <w:rStyle w:val="a5"/>
        <w:rFonts w:ascii="Times New Roman" w:hAnsi="Times New Roman"/>
        <w:szCs w:val="28"/>
      </w:rPr>
      <w:t xml:space="preserve">— </w:t>
    </w:r>
    <w:r>
      <w:rPr>
        <w:rFonts w:ascii="Times New Roman" w:hAnsi="Times New Roman"/>
        <w:szCs w:val="28"/>
      </w:rPr>
      <w:fldChar w:fldCharType="begin"/>
    </w:r>
    <w:r>
      <w:rPr>
        <w:rStyle w:val="a5"/>
        <w:rFonts w:ascii="Times New Roman" w:hAnsi="Times New Roman"/>
        <w:szCs w:val="28"/>
      </w:rPr>
      <w:instrText xml:space="preserve">PAGE  </w:instrText>
    </w:r>
    <w:r>
      <w:rPr>
        <w:rFonts w:ascii="Times New Roman" w:hAnsi="Times New Roman"/>
        <w:szCs w:val="28"/>
      </w:rPr>
      <w:fldChar w:fldCharType="separate"/>
    </w:r>
    <w:r>
      <w:rPr>
        <w:rStyle w:val="a5"/>
        <w:rFonts w:ascii="Times New Roman" w:hAnsi="Times New Roman"/>
        <w:noProof/>
        <w:szCs w:val="28"/>
      </w:rPr>
      <w:t>5</w:t>
    </w:r>
    <w:r>
      <w:rPr>
        <w:rFonts w:ascii="Times New Roman" w:hAnsi="Times New Roman"/>
        <w:szCs w:val="28"/>
      </w:rPr>
      <w:fldChar w:fldCharType="end"/>
    </w:r>
    <w:r>
      <w:rPr>
        <w:rStyle w:val="a5"/>
        <w:rFonts w:ascii="Times New Roman" w:hAnsi="Times New Roman"/>
        <w:szCs w:val="28"/>
      </w:rPr>
      <w:t xml:space="preserve"> —</w:t>
    </w:r>
  </w:p>
  <w:p w:rsidR="00000000" w:rsidRDefault="00942C8D">
    <w:pPr>
      <w:pStyle w:val="a4"/>
      <w:ind w:right="360"/>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F0"/>
    <w:rsid w:val="00942C8D"/>
    <w:rsid w:val="00AB29F0"/>
    <w:rsid w:val="00DF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D3C7-CD3B-4B7F-90EC-A8344ED8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C8D"/>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42C8D"/>
    <w:pPr>
      <w:spacing w:before="1200" w:line="20" w:lineRule="exact"/>
    </w:pPr>
    <w:rPr>
      <w:rFonts w:ascii="仿宋_GB2312" w:eastAsia="仿宋_GB2312"/>
      <w:sz w:val="30"/>
    </w:rPr>
  </w:style>
  <w:style w:type="character" w:customStyle="1" w:styleId="Char">
    <w:name w:val="正文文本 Char"/>
    <w:basedOn w:val="a0"/>
    <w:link w:val="a3"/>
    <w:rsid w:val="00942C8D"/>
    <w:rPr>
      <w:rFonts w:ascii="仿宋_GB2312" w:eastAsia="仿宋_GB2312" w:hAnsi="Calibri" w:cs="Times New Roman"/>
      <w:kern w:val="0"/>
      <w:sz w:val="30"/>
      <w:szCs w:val="20"/>
    </w:rPr>
  </w:style>
  <w:style w:type="paragraph" w:styleId="a4">
    <w:name w:val="footer"/>
    <w:basedOn w:val="a"/>
    <w:link w:val="Char0"/>
    <w:rsid w:val="00942C8D"/>
    <w:pPr>
      <w:tabs>
        <w:tab w:val="center" w:pos="4153"/>
        <w:tab w:val="right" w:pos="8306"/>
      </w:tabs>
    </w:pPr>
  </w:style>
  <w:style w:type="character" w:customStyle="1" w:styleId="Char0">
    <w:name w:val="页脚 Char"/>
    <w:basedOn w:val="a0"/>
    <w:link w:val="a4"/>
    <w:rsid w:val="00942C8D"/>
    <w:rPr>
      <w:rFonts w:ascii="Calibri" w:eastAsia="宋体" w:hAnsi="Calibri" w:cs="Times New Roman"/>
      <w:kern w:val="0"/>
      <w:sz w:val="28"/>
      <w:szCs w:val="20"/>
    </w:rPr>
  </w:style>
  <w:style w:type="character" w:styleId="a5">
    <w:name w:val="page number"/>
    <w:basedOn w:val="a0"/>
    <w:rsid w:val="0094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2022-02-14T03:05:00Z</dcterms:created>
  <dcterms:modified xsi:type="dcterms:W3CDTF">2022-02-14T03:05:00Z</dcterms:modified>
</cp:coreProperties>
</file>