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24" w:rsidRPr="0030603B" w:rsidRDefault="006224D9" w:rsidP="00CC03E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浙江省</w:t>
      </w:r>
      <w:r w:rsidR="00C24A24" w:rsidRPr="0030603B">
        <w:rPr>
          <w:rFonts w:ascii="华文中宋" w:eastAsia="华文中宋" w:hAnsi="华文中宋" w:cs="华文中宋" w:hint="eastAsia"/>
          <w:sz w:val="28"/>
          <w:szCs w:val="28"/>
        </w:rPr>
        <w:t>神经科学学会下属分支机构管理规定</w:t>
      </w:r>
    </w:p>
    <w:p w:rsidR="00C24A24" w:rsidRDefault="00C24A24" w:rsidP="00CC03E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  <w:r w:rsidRPr="0030603B">
        <w:rPr>
          <w:rFonts w:ascii="华文中宋" w:eastAsia="华文中宋" w:hAnsi="华文中宋" w:cs="华文中宋" w:hint="eastAsia"/>
          <w:sz w:val="28"/>
          <w:szCs w:val="28"/>
        </w:rPr>
        <w:t>（草案）</w:t>
      </w:r>
    </w:p>
    <w:p w:rsidR="00C24A24" w:rsidRDefault="00C24A24" w:rsidP="00CC03E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C24A24" w:rsidRPr="000369C0" w:rsidRDefault="00C24A24" w:rsidP="000369C0">
      <w:pPr>
        <w:autoSpaceDE w:val="0"/>
        <w:autoSpaceDN w:val="0"/>
        <w:adjustRightInd w:val="0"/>
        <w:snapToGrid w:val="0"/>
        <w:spacing w:line="360" w:lineRule="auto"/>
        <w:jc w:val="left"/>
        <w:rPr>
          <w:b/>
          <w:bCs/>
          <w:sz w:val="24"/>
          <w:szCs w:val="24"/>
        </w:rPr>
      </w:pPr>
      <w:r w:rsidRPr="000369C0">
        <w:rPr>
          <w:rFonts w:cs="宋体" w:hint="eastAsia"/>
          <w:b/>
          <w:bCs/>
          <w:sz w:val="24"/>
          <w:szCs w:val="24"/>
        </w:rPr>
        <w:t>第一章</w:t>
      </w:r>
      <w:r w:rsidRPr="000369C0">
        <w:rPr>
          <w:b/>
          <w:bCs/>
          <w:sz w:val="24"/>
          <w:szCs w:val="24"/>
        </w:rPr>
        <w:t xml:space="preserve">  </w:t>
      </w:r>
      <w:r w:rsidRPr="000369C0">
        <w:rPr>
          <w:rFonts w:cs="宋体" w:hint="eastAsia"/>
          <w:b/>
          <w:bCs/>
          <w:sz w:val="24"/>
          <w:szCs w:val="24"/>
        </w:rPr>
        <w:t>总</w:t>
      </w:r>
      <w:r w:rsidRPr="000369C0">
        <w:rPr>
          <w:b/>
          <w:bCs/>
          <w:sz w:val="24"/>
          <w:szCs w:val="24"/>
        </w:rPr>
        <w:t>  </w:t>
      </w:r>
      <w:r w:rsidRPr="000369C0">
        <w:rPr>
          <w:rFonts w:cs="宋体" w:hint="eastAsia"/>
          <w:b/>
          <w:bCs/>
          <w:sz w:val="24"/>
          <w:szCs w:val="24"/>
        </w:rPr>
        <w:t>则</w:t>
      </w:r>
    </w:p>
    <w:p w:rsidR="00C24A24" w:rsidRPr="00C448E8" w:rsidRDefault="00C24A24" w:rsidP="000369C0">
      <w:pPr>
        <w:autoSpaceDE w:val="0"/>
        <w:autoSpaceDN w:val="0"/>
        <w:adjustRightInd w:val="0"/>
        <w:snapToGrid w:val="0"/>
        <w:spacing w:line="360" w:lineRule="auto"/>
        <w:jc w:val="left"/>
        <w:rPr>
          <w:color w:val="000000" w:themeColor="text1"/>
          <w:sz w:val="24"/>
          <w:szCs w:val="24"/>
        </w:rPr>
      </w:pPr>
      <w:r w:rsidRPr="001D79CE">
        <w:rPr>
          <w:color w:val="FF0000"/>
          <w:sz w:val="24"/>
          <w:szCs w:val="24"/>
        </w:rPr>
        <w:t xml:space="preserve">   </w:t>
      </w:r>
      <w:r w:rsidRPr="00C448E8">
        <w:rPr>
          <w:color w:val="000000" w:themeColor="text1"/>
          <w:sz w:val="24"/>
          <w:szCs w:val="24"/>
        </w:rPr>
        <w:t xml:space="preserve"> </w:t>
      </w:r>
      <w:r w:rsidRPr="00C448E8">
        <w:rPr>
          <w:rFonts w:cs="宋体" w:hint="eastAsia"/>
          <w:b/>
          <w:bCs/>
          <w:color w:val="000000" w:themeColor="text1"/>
          <w:sz w:val="24"/>
          <w:szCs w:val="24"/>
        </w:rPr>
        <w:t>第一条</w:t>
      </w:r>
      <w:r w:rsidRPr="00C448E8">
        <w:rPr>
          <w:color w:val="000000" w:themeColor="text1"/>
          <w:sz w:val="24"/>
          <w:szCs w:val="24"/>
        </w:rPr>
        <w:t xml:space="preserve">  </w:t>
      </w:r>
      <w:r w:rsidRPr="00C448E8">
        <w:rPr>
          <w:rFonts w:cs="宋体" w:hint="eastAsia"/>
          <w:color w:val="000000" w:themeColor="text1"/>
          <w:sz w:val="24"/>
          <w:szCs w:val="24"/>
        </w:rPr>
        <w:t>为加强对</w:t>
      </w:r>
      <w:r w:rsidR="000955FA" w:rsidRPr="00C448E8">
        <w:rPr>
          <w:rFonts w:cs="宋体" w:hint="eastAsia"/>
          <w:color w:val="000000" w:themeColor="text1"/>
          <w:sz w:val="24"/>
          <w:szCs w:val="24"/>
        </w:rPr>
        <w:t>浙江省神经科学学会</w:t>
      </w:r>
      <w:r w:rsidRPr="00C448E8">
        <w:rPr>
          <w:rFonts w:cs="宋体" w:hint="eastAsia"/>
          <w:color w:val="000000" w:themeColor="text1"/>
          <w:sz w:val="24"/>
          <w:szCs w:val="24"/>
        </w:rPr>
        <w:t>分支机构的领导和管理，根据《社会团体登记管理条例》和《</w:t>
      </w:r>
      <w:r w:rsidR="000955FA" w:rsidRPr="00C448E8">
        <w:rPr>
          <w:rFonts w:cs="宋体" w:hint="eastAsia"/>
          <w:color w:val="000000" w:themeColor="text1"/>
          <w:sz w:val="24"/>
          <w:szCs w:val="24"/>
        </w:rPr>
        <w:t>浙江省</w:t>
      </w:r>
      <w:r w:rsidRPr="00C448E8">
        <w:rPr>
          <w:rFonts w:cs="宋体" w:hint="eastAsia"/>
          <w:color w:val="000000" w:themeColor="text1"/>
          <w:sz w:val="24"/>
          <w:szCs w:val="24"/>
        </w:rPr>
        <w:t>神经科学学会章程》的有关规定，</w:t>
      </w:r>
      <w:r w:rsidR="000955FA" w:rsidRPr="00C448E8">
        <w:rPr>
          <w:rFonts w:cs="宋体" w:hint="eastAsia"/>
          <w:color w:val="000000" w:themeColor="text1"/>
          <w:sz w:val="24"/>
          <w:szCs w:val="24"/>
        </w:rPr>
        <w:t>以及学会一届四次理事会决议，特</w:t>
      </w:r>
      <w:r w:rsidRPr="00C448E8">
        <w:rPr>
          <w:rFonts w:cs="宋体" w:hint="eastAsia"/>
          <w:color w:val="000000" w:themeColor="text1"/>
          <w:sz w:val="24"/>
          <w:szCs w:val="24"/>
        </w:rPr>
        <w:t>制定本办法。</w:t>
      </w:r>
    </w:p>
    <w:p w:rsidR="00C24A24" w:rsidRDefault="00C24A24" w:rsidP="000369C0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603B">
        <w:rPr>
          <w:rFonts w:cs="宋体" w:hint="eastAsia"/>
          <w:b/>
          <w:bCs/>
          <w:sz w:val="24"/>
          <w:szCs w:val="24"/>
        </w:rPr>
        <w:t>第二条</w:t>
      </w:r>
      <w:r w:rsidRPr="0030603B">
        <w:rPr>
          <w:sz w:val="24"/>
          <w:szCs w:val="24"/>
        </w:rPr>
        <w:t>  </w:t>
      </w:r>
      <w:r w:rsidR="001D79CE">
        <w:rPr>
          <w:rFonts w:cs="宋体" w:hint="eastAsia"/>
          <w:sz w:val="24"/>
          <w:szCs w:val="24"/>
        </w:rPr>
        <w:t>分支机构是浙江省</w:t>
      </w:r>
      <w:r>
        <w:rPr>
          <w:rFonts w:cs="宋体" w:hint="eastAsia"/>
          <w:sz w:val="24"/>
          <w:szCs w:val="24"/>
        </w:rPr>
        <w:t>神经科学学会（以下简称学会）根据学科</w:t>
      </w:r>
      <w:r w:rsidRPr="0030603B">
        <w:rPr>
          <w:rFonts w:cs="宋体" w:hint="eastAsia"/>
          <w:sz w:val="24"/>
          <w:szCs w:val="24"/>
        </w:rPr>
        <w:t>发展和业务活动需要，经</w:t>
      </w:r>
      <w:r>
        <w:rPr>
          <w:rFonts w:cs="宋体" w:hint="eastAsia"/>
          <w:sz w:val="24"/>
          <w:szCs w:val="24"/>
        </w:rPr>
        <w:t>学会</w:t>
      </w:r>
      <w:r w:rsidRPr="0030603B">
        <w:rPr>
          <w:rFonts w:cs="宋体" w:hint="eastAsia"/>
          <w:sz w:val="24"/>
          <w:szCs w:val="24"/>
        </w:rPr>
        <w:t>理事会</w:t>
      </w:r>
      <w:r>
        <w:rPr>
          <w:rFonts w:cs="宋体" w:hint="eastAsia"/>
          <w:sz w:val="24"/>
          <w:szCs w:val="24"/>
        </w:rPr>
        <w:t>或常务理事会</w:t>
      </w:r>
      <w:r w:rsidRPr="0030603B">
        <w:rPr>
          <w:rFonts w:cs="宋体" w:hint="eastAsia"/>
          <w:sz w:val="24"/>
          <w:szCs w:val="24"/>
        </w:rPr>
        <w:t>批准设立的</w:t>
      </w:r>
      <w:r>
        <w:rPr>
          <w:rFonts w:cs="宋体" w:hint="eastAsia"/>
          <w:sz w:val="24"/>
          <w:szCs w:val="24"/>
        </w:rPr>
        <w:t>，从事某</w:t>
      </w:r>
      <w:r w:rsidR="001D79CE">
        <w:rPr>
          <w:rFonts w:cs="宋体" w:hint="eastAsia"/>
          <w:sz w:val="24"/>
          <w:szCs w:val="24"/>
        </w:rPr>
        <w:t>特定</w:t>
      </w:r>
      <w:r w:rsidRPr="0030603B">
        <w:rPr>
          <w:rFonts w:cs="宋体" w:hint="eastAsia"/>
          <w:sz w:val="24"/>
          <w:szCs w:val="24"/>
        </w:rPr>
        <w:t>领域活动的</w:t>
      </w:r>
      <w:r w:rsidR="001D79CE">
        <w:rPr>
          <w:rFonts w:cs="宋体" w:hint="eastAsia"/>
          <w:sz w:val="24"/>
          <w:szCs w:val="24"/>
        </w:rPr>
        <w:t>专业委员会</w:t>
      </w:r>
      <w:r w:rsidRPr="0030603B">
        <w:rPr>
          <w:rFonts w:cs="宋体" w:hint="eastAsia"/>
          <w:sz w:val="24"/>
          <w:szCs w:val="24"/>
        </w:rPr>
        <w:t>。</w:t>
      </w:r>
      <w:r w:rsidR="003B2F40">
        <w:rPr>
          <w:rFonts w:cs="宋体" w:hint="eastAsia"/>
          <w:sz w:val="24"/>
          <w:szCs w:val="24"/>
        </w:rPr>
        <w:t>本学会</w:t>
      </w:r>
      <w:r w:rsidRPr="0030603B">
        <w:rPr>
          <w:rFonts w:cs="宋体" w:hint="eastAsia"/>
          <w:sz w:val="24"/>
          <w:szCs w:val="24"/>
        </w:rPr>
        <w:t>分支机构的名称前均须冠以“</w:t>
      </w:r>
      <w:r w:rsidR="001D79CE">
        <w:rPr>
          <w:rFonts w:cs="宋体" w:hint="eastAsia"/>
          <w:sz w:val="24"/>
          <w:szCs w:val="24"/>
        </w:rPr>
        <w:t>浙江省</w:t>
      </w:r>
      <w:r>
        <w:rPr>
          <w:rFonts w:cs="宋体" w:hint="eastAsia"/>
          <w:sz w:val="24"/>
          <w:szCs w:val="24"/>
        </w:rPr>
        <w:t>神经科学学会”，对外开展活动应当使用全称，</w:t>
      </w:r>
      <w:r w:rsidRPr="0030603B">
        <w:rPr>
          <w:rFonts w:cs="宋体" w:hint="eastAsia"/>
          <w:sz w:val="24"/>
          <w:szCs w:val="24"/>
        </w:rPr>
        <w:t>其外文译名应当与中文名称一致。</w:t>
      </w:r>
    </w:p>
    <w:p w:rsidR="00C24A24" w:rsidRDefault="00C24A24" w:rsidP="000369C0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603B">
        <w:rPr>
          <w:rFonts w:cs="宋体" w:hint="eastAsia"/>
          <w:b/>
          <w:bCs/>
          <w:sz w:val="24"/>
          <w:szCs w:val="24"/>
        </w:rPr>
        <w:t>第三条</w:t>
      </w:r>
      <w:r w:rsidRPr="0030603B">
        <w:rPr>
          <w:sz w:val="24"/>
          <w:szCs w:val="24"/>
        </w:rPr>
        <w:t>  </w:t>
      </w:r>
      <w:r w:rsidRPr="0030603B">
        <w:rPr>
          <w:rFonts w:cs="宋体" w:hint="eastAsia"/>
          <w:sz w:val="24"/>
          <w:szCs w:val="24"/>
        </w:rPr>
        <w:t>分支机构是</w:t>
      </w:r>
      <w:r w:rsidR="001D79CE">
        <w:rPr>
          <w:rFonts w:cs="宋体" w:hint="eastAsia"/>
          <w:sz w:val="24"/>
          <w:szCs w:val="24"/>
        </w:rPr>
        <w:t>浙江省</w:t>
      </w:r>
      <w:r>
        <w:rPr>
          <w:rFonts w:cs="宋体" w:hint="eastAsia"/>
          <w:sz w:val="24"/>
          <w:szCs w:val="24"/>
        </w:rPr>
        <w:t>神经科学学会</w:t>
      </w:r>
      <w:r w:rsidRPr="0030603B">
        <w:rPr>
          <w:rFonts w:cs="宋体" w:hint="eastAsia"/>
          <w:sz w:val="24"/>
          <w:szCs w:val="24"/>
        </w:rPr>
        <w:t>的组成部分，不具有独立法人资格，不得单独制定章程，不具备对外独立承担法律责任的资</w:t>
      </w:r>
      <w:r>
        <w:rPr>
          <w:rFonts w:cs="宋体" w:hint="eastAsia"/>
          <w:sz w:val="24"/>
          <w:szCs w:val="24"/>
        </w:rPr>
        <w:t>格，不得对外签署合同、</w:t>
      </w:r>
      <w:r w:rsidRPr="0030603B">
        <w:rPr>
          <w:rFonts w:cs="宋体" w:hint="eastAsia"/>
          <w:sz w:val="24"/>
          <w:szCs w:val="24"/>
        </w:rPr>
        <w:t>协议以及任何其他具有法律效力的文件。</w:t>
      </w:r>
    </w:p>
    <w:p w:rsidR="00C24A24" w:rsidRDefault="00C24A24" w:rsidP="000369C0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603B">
        <w:rPr>
          <w:rFonts w:cs="宋体" w:hint="eastAsia"/>
          <w:b/>
          <w:bCs/>
          <w:sz w:val="24"/>
          <w:szCs w:val="24"/>
        </w:rPr>
        <w:t>第四条</w:t>
      </w:r>
      <w:r w:rsidRPr="0030603B">
        <w:rPr>
          <w:sz w:val="24"/>
          <w:szCs w:val="24"/>
        </w:rPr>
        <w:t>  </w:t>
      </w:r>
      <w:r w:rsidRPr="0030603B">
        <w:rPr>
          <w:rFonts w:cs="宋体" w:hint="eastAsia"/>
          <w:sz w:val="24"/>
          <w:szCs w:val="24"/>
        </w:rPr>
        <w:t>分支机构应当遵循</w:t>
      </w:r>
      <w:r w:rsidR="001D79CE">
        <w:rPr>
          <w:rFonts w:cs="宋体" w:hint="eastAsia"/>
          <w:sz w:val="24"/>
          <w:szCs w:val="24"/>
        </w:rPr>
        <w:t>本</w:t>
      </w:r>
      <w:r>
        <w:rPr>
          <w:rFonts w:cs="宋体" w:hint="eastAsia"/>
          <w:sz w:val="24"/>
          <w:szCs w:val="24"/>
        </w:rPr>
        <w:t>学会</w:t>
      </w:r>
      <w:r w:rsidRPr="0030603B">
        <w:rPr>
          <w:rFonts w:cs="宋体" w:hint="eastAsia"/>
          <w:sz w:val="24"/>
          <w:szCs w:val="24"/>
        </w:rPr>
        <w:t>章程</w:t>
      </w:r>
      <w:r>
        <w:rPr>
          <w:rFonts w:cs="宋体" w:hint="eastAsia"/>
          <w:sz w:val="24"/>
          <w:szCs w:val="24"/>
        </w:rPr>
        <w:t>及本管理规定</w:t>
      </w:r>
      <w:r w:rsidRPr="0030603B">
        <w:rPr>
          <w:rFonts w:cs="宋体" w:hint="eastAsia"/>
          <w:sz w:val="24"/>
          <w:szCs w:val="24"/>
        </w:rPr>
        <w:t>，接受</w:t>
      </w:r>
      <w:r w:rsidR="001D79CE">
        <w:rPr>
          <w:rFonts w:cs="宋体" w:hint="eastAsia"/>
          <w:sz w:val="24"/>
          <w:szCs w:val="24"/>
        </w:rPr>
        <w:t>本</w:t>
      </w:r>
      <w:r>
        <w:rPr>
          <w:rFonts w:cs="宋体" w:hint="eastAsia"/>
          <w:sz w:val="24"/>
          <w:szCs w:val="24"/>
        </w:rPr>
        <w:t>学会的领导和监督，在</w:t>
      </w:r>
      <w:r w:rsidR="001D79CE">
        <w:rPr>
          <w:rFonts w:cs="宋体" w:hint="eastAsia"/>
          <w:sz w:val="24"/>
          <w:szCs w:val="24"/>
        </w:rPr>
        <w:t>本</w:t>
      </w:r>
      <w:r>
        <w:rPr>
          <w:rFonts w:cs="宋体" w:hint="eastAsia"/>
          <w:sz w:val="24"/>
          <w:szCs w:val="24"/>
        </w:rPr>
        <w:t>学会</w:t>
      </w:r>
      <w:r w:rsidRPr="0030603B">
        <w:rPr>
          <w:rFonts w:cs="宋体" w:hint="eastAsia"/>
          <w:sz w:val="24"/>
          <w:szCs w:val="24"/>
        </w:rPr>
        <w:t>授权范围内开展活动、</w:t>
      </w:r>
      <w:r>
        <w:rPr>
          <w:rFonts w:cs="宋体" w:hint="eastAsia"/>
          <w:sz w:val="24"/>
          <w:szCs w:val="24"/>
        </w:rPr>
        <w:t>发展会</w:t>
      </w:r>
      <w:r w:rsidRPr="004242AF">
        <w:rPr>
          <w:rFonts w:cs="宋体" w:hint="eastAsia"/>
          <w:sz w:val="24"/>
          <w:szCs w:val="24"/>
        </w:rPr>
        <w:t>员、收缴会费等，发展的会员应属</w:t>
      </w:r>
      <w:r w:rsidR="001D79CE">
        <w:rPr>
          <w:rFonts w:cs="宋体" w:hint="eastAsia"/>
          <w:sz w:val="24"/>
          <w:szCs w:val="24"/>
        </w:rPr>
        <w:t>浙江省</w:t>
      </w:r>
      <w:r w:rsidRPr="004242AF">
        <w:rPr>
          <w:rFonts w:cs="宋体" w:hint="eastAsia"/>
          <w:sz w:val="24"/>
          <w:szCs w:val="24"/>
        </w:rPr>
        <w:t>神经科学学会会员，统一纳入学会会员管理系统，收缴的会费应上交</w:t>
      </w:r>
      <w:r w:rsidR="001D79CE">
        <w:rPr>
          <w:rFonts w:cs="宋体" w:hint="eastAsia"/>
          <w:sz w:val="24"/>
          <w:szCs w:val="24"/>
        </w:rPr>
        <w:t>浙江省</w:t>
      </w:r>
      <w:r w:rsidRPr="004242AF">
        <w:rPr>
          <w:rFonts w:cs="宋体" w:hint="eastAsia"/>
          <w:sz w:val="24"/>
          <w:szCs w:val="24"/>
        </w:rPr>
        <w:t>神经科学学会。分支机构原则上不得再设立下级分支机构。</w:t>
      </w:r>
    </w:p>
    <w:p w:rsidR="00C24A24" w:rsidRPr="0030603B" w:rsidRDefault="00C24A24" w:rsidP="005D4C7D">
      <w:pPr>
        <w:pStyle w:val="1"/>
        <w:ind w:firstLineChars="202" w:firstLine="566"/>
        <w:rPr>
          <w:rFonts w:cs="Times New Roman"/>
          <w:sz w:val="28"/>
          <w:szCs w:val="28"/>
        </w:rPr>
      </w:pPr>
    </w:p>
    <w:p w:rsidR="00C24A24" w:rsidRPr="00F4534E" w:rsidRDefault="00C24A24" w:rsidP="000369C0">
      <w:pPr>
        <w:autoSpaceDE w:val="0"/>
        <w:autoSpaceDN w:val="0"/>
        <w:adjustRightInd w:val="0"/>
        <w:snapToGrid w:val="0"/>
        <w:spacing w:line="360" w:lineRule="auto"/>
        <w:jc w:val="left"/>
        <w:rPr>
          <w:b/>
          <w:bCs/>
          <w:sz w:val="24"/>
          <w:szCs w:val="24"/>
        </w:rPr>
      </w:pPr>
      <w:r w:rsidRPr="00F4534E">
        <w:rPr>
          <w:rFonts w:cs="宋体" w:hint="eastAsia"/>
          <w:b/>
          <w:bCs/>
          <w:sz w:val="24"/>
          <w:szCs w:val="24"/>
        </w:rPr>
        <w:t>第二章</w:t>
      </w:r>
      <w:r>
        <w:rPr>
          <w:b/>
          <w:bCs/>
          <w:sz w:val="24"/>
          <w:szCs w:val="24"/>
        </w:rPr>
        <w:t xml:space="preserve">  </w:t>
      </w:r>
      <w:r w:rsidRPr="00F4534E">
        <w:rPr>
          <w:rFonts w:cs="宋体" w:hint="eastAsia"/>
          <w:b/>
          <w:bCs/>
          <w:sz w:val="24"/>
          <w:szCs w:val="24"/>
        </w:rPr>
        <w:t>分支机构的设立和换届</w:t>
      </w:r>
    </w:p>
    <w:p w:rsidR="00C24A24" w:rsidRPr="00F4534E" w:rsidRDefault="00C24A24" w:rsidP="00F4534E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F4534E">
        <w:rPr>
          <w:sz w:val="24"/>
          <w:szCs w:val="24"/>
        </w:rPr>
        <w:t xml:space="preserve">    </w:t>
      </w:r>
      <w:r w:rsidRPr="0030603B">
        <w:rPr>
          <w:rFonts w:cs="宋体" w:hint="eastAsia"/>
          <w:b/>
          <w:bCs/>
          <w:sz w:val="24"/>
          <w:szCs w:val="24"/>
        </w:rPr>
        <w:t>第</w:t>
      </w:r>
      <w:r w:rsidRPr="003B43EA">
        <w:rPr>
          <w:rFonts w:cs="宋体" w:hint="eastAsia"/>
          <w:b/>
          <w:bCs/>
          <w:sz w:val="24"/>
          <w:szCs w:val="24"/>
        </w:rPr>
        <w:t>五</w:t>
      </w:r>
      <w:r w:rsidRPr="0030603B">
        <w:rPr>
          <w:rFonts w:cs="宋体" w:hint="eastAsia"/>
          <w:b/>
          <w:bCs/>
          <w:sz w:val="24"/>
          <w:szCs w:val="24"/>
        </w:rPr>
        <w:t>条</w:t>
      </w:r>
      <w:r w:rsidRPr="0030603B">
        <w:rPr>
          <w:b/>
          <w:bCs/>
          <w:sz w:val="24"/>
          <w:szCs w:val="24"/>
        </w:rPr>
        <w:t> </w:t>
      </w:r>
      <w:r w:rsidRPr="0030603B">
        <w:rPr>
          <w:sz w:val="24"/>
          <w:szCs w:val="24"/>
        </w:rPr>
        <w:t> </w:t>
      </w:r>
      <w:r w:rsidRPr="0030603B">
        <w:rPr>
          <w:rFonts w:cs="宋体" w:hint="eastAsia"/>
          <w:sz w:val="24"/>
          <w:szCs w:val="24"/>
        </w:rPr>
        <w:t>分支机构的设置</w:t>
      </w:r>
      <w:r>
        <w:rPr>
          <w:rFonts w:cs="宋体" w:hint="eastAsia"/>
          <w:sz w:val="24"/>
          <w:szCs w:val="24"/>
        </w:rPr>
        <w:t>须</w:t>
      </w:r>
      <w:r w:rsidRPr="0030603B">
        <w:rPr>
          <w:rFonts w:cs="宋体" w:hint="eastAsia"/>
          <w:sz w:val="24"/>
          <w:szCs w:val="24"/>
        </w:rPr>
        <w:t>根据</w:t>
      </w:r>
      <w:r>
        <w:rPr>
          <w:rFonts w:cs="宋体" w:hint="eastAsia"/>
          <w:sz w:val="24"/>
          <w:szCs w:val="24"/>
        </w:rPr>
        <w:t>学会</w:t>
      </w:r>
      <w:r w:rsidRPr="0030603B">
        <w:rPr>
          <w:rFonts w:cs="宋体" w:hint="eastAsia"/>
          <w:sz w:val="24"/>
          <w:szCs w:val="24"/>
        </w:rPr>
        <w:t>发展</w:t>
      </w:r>
      <w:r>
        <w:rPr>
          <w:rFonts w:cs="宋体" w:hint="eastAsia"/>
          <w:sz w:val="24"/>
          <w:szCs w:val="24"/>
        </w:rPr>
        <w:t>的</w:t>
      </w:r>
      <w:r w:rsidRPr="0030603B">
        <w:rPr>
          <w:rFonts w:cs="宋体" w:hint="eastAsia"/>
          <w:sz w:val="24"/>
          <w:szCs w:val="24"/>
        </w:rPr>
        <w:t>需要，由</w:t>
      </w:r>
      <w:r>
        <w:rPr>
          <w:sz w:val="24"/>
          <w:szCs w:val="24"/>
        </w:rPr>
        <w:t>3-5</w:t>
      </w:r>
      <w:r>
        <w:rPr>
          <w:rFonts w:cs="宋体" w:hint="eastAsia"/>
          <w:sz w:val="24"/>
          <w:szCs w:val="24"/>
        </w:rPr>
        <w:t>名理事牵头组织筹备</w:t>
      </w:r>
      <w:r w:rsidRPr="0030603B">
        <w:rPr>
          <w:rFonts w:cs="宋体" w:hint="eastAsia"/>
          <w:sz w:val="24"/>
          <w:szCs w:val="24"/>
        </w:rPr>
        <w:t>并提出设立方案和申请，经</w:t>
      </w:r>
      <w:r>
        <w:rPr>
          <w:rFonts w:cs="宋体" w:hint="eastAsia"/>
          <w:sz w:val="24"/>
          <w:szCs w:val="24"/>
        </w:rPr>
        <w:t>学会理事长办公会议讨论研究后，</w:t>
      </w:r>
      <w:r w:rsidRPr="0030603B">
        <w:rPr>
          <w:rFonts w:cs="宋体" w:hint="eastAsia"/>
          <w:sz w:val="24"/>
          <w:szCs w:val="24"/>
        </w:rPr>
        <w:t>报</w:t>
      </w:r>
      <w:r>
        <w:rPr>
          <w:rFonts w:cs="宋体" w:hint="eastAsia"/>
          <w:sz w:val="24"/>
          <w:szCs w:val="24"/>
        </w:rPr>
        <w:t>学会理事会或常务理事会</w:t>
      </w:r>
      <w:r w:rsidRPr="0030603B">
        <w:rPr>
          <w:rFonts w:cs="宋体" w:hint="eastAsia"/>
          <w:sz w:val="24"/>
          <w:szCs w:val="24"/>
        </w:rPr>
        <w:t>审议通过。</w:t>
      </w:r>
      <w:r w:rsidRPr="003C163C">
        <w:rPr>
          <w:rFonts w:cs="宋体" w:hint="eastAsia"/>
          <w:sz w:val="24"/>
          <w:szCs w:val="24"/>
        </w:rPr>
        <w:t>申请成立</w:t>
      </w:r>
      <w:r>
        <w:rPr>
          <w:rFonts w:cs="宋体" w:hint="eastAsia"/>
          <w:sz w:val="24"/>
          <w:szCs w:val="24"/>
        </w:rPr>
        <w:t>新</w:t>
      </w:r>
      <w:r w:rsidRPr="003C163C">
        <w:rPr>
          <w:rFonts w:cs="宋体" w:hint="eastAsia"/>
          <w:sz w:val="24"/>
          <w:szCs w:val="24"/>
        </w:rPr>
        <w:t>的专业</w:t>
      </w:r>
      <w:r w:rsidR="001D79CE">
        <w:rPr>
          <w:rFonts w:cs="宋体" w:hint="eastAsia"/>
          <w:sz w:val="24"/>
          <w:szCs w:val="24"/>
        </w:rPr>
        <w:t>委员会</w:t>
      </w:r>
      <w:r w:rsidRPr="003C163C">
        <w:rPr>
          <w:rFonts w:cs="宋体" w:hint="eastAsia"/>
          <w:sz w:val="24"/>
          <w:szCs w:val="24"/>
        </w:rPr>
        <w:t>，名称和专业范畴与学会现有的专业</w:t>
      </w:r>
      <w:r w:rsidR="001D79CE">
        <w:rPr>
          <w:rFonts w:cs="宋体" w:hint="eastAsia"/>
          <w:sz w:val="24"/>
          <w:szCs w:val="24"/>
        </w:rPr>
        <w:t>委员会</w:t>
      </w:r>
      <w:r w:rsidRPr="003C163C">
        <w:rPr>
          <w:rFonts w:cs="宋体" w:hint="eastAsia"/>
          <w:sz w:val="24"/>
          <w:szCs w:val="24"/>
        </w:rPr>
        <w:t>不能重复</w:t>
      </w:r>
      <w:r>
        <w:rPr>
          <w:rFonts w:cs="宋体" w:hint="eastAsia"/>
          <w:sz w:val="24"/>
          <w:szCs w:val="24"/>
        </w:rPr>
        <w:t>，原则上不支持成立某一领域内过细的</w:t>
      </w:r>
      <w:r w:rsidR="001D79CE">
        <w:rPr>
          <w:rFonts w:cs="宋体" w:hint="eastAsia"/>
          <w:sz w:val="24"/>
          <w:szCs w:val="24"/>
        </w:rPr>
        <w:t>专业委员会</w:t>
      </w:r>
      <w:r w:rsidRPr="003C163C">
        <w:rPr>
          <w:rFonts w:cs="宋体" w:hint="eastAsia"/>
          <w:sz w:val="24"/>
          <w:szCs w:val="24"/>
        </w:rPr>
        <w:t>。</w:t>
      </w:r>
    </w:p>
    <w:p w:rsidR="00C24A24" w:rsidRPr="003B43EA" w:rsidRDefault="00C24A24" w:rsidP="003B43EA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30603B">
        <w:rPr>
          <w:rFonts w:cs="宋体" w:hint="eastAsia"/>
          <w:b/>
          <w:bCs/>
          <w:sz w:val="24"/>
          <w:szCs w:val="24"/>
        </w:rPr>
        <w:t>第</w:t>
      </w:r>
      <w:r>
        <w:rPr>
          <w:rFonts w:cs="宋体" w:hint="eastAsia"/>
          <w:b/>
          <w:bCs/>
          <w:sz w:val="24"/>
          <w:szCs w:val="24"/>
        </w:rPr>
        <w:t>六</w:t>
      </w:r>
      <w:r w:rsidRPr="0030603B">
        <w:rPr>
          <w:rFonts w:cs="宋体" w:hint="eastAsia"/>
          <w:b/>
          <w:bCs/>
          <w:sz w:val="24"/>
          <w:szCs w:val="24"/>
        </w:rPr>
        <w:t>条</w:t>
      </w:r>
      <w:r w:rsidRPr="0030603B">
        <w:rPr>
          <w:b/>
          <w:bCs/>
          <w:sz w:val="24"/>
          <w:szCs w:val="24"/>
        </w:rPr>
        <w:t>  </w:t>
      </w:r>
      <w:r w:rsidRPr="0030603B">
        <w:rPr>
          <w:rFonts w:cs="宋体" w:hint="eastAsia"/>
          <w:sz w:val="24"/>
          <w:szCs w:val="24"/>
        </w:rPr>
        <w:t>申请成立</w:t>
      </w:r>
      <w:r>
        <w:rPr>
          <w:rFonts w:cs="宋体" w:hint="eastAsia"/>
          <w:sz w:val="24"/>
          <w:szCs w:val="24"/>
        </w:rPr>
        <w:t>新的分支机构的条件和要求：</w:t>
      </w:r>
    </w:p>
    <w:p w:rsidR="00C24A24" w:rsidRPr="004242AF" w:rsidRDefault="00C24A24" w:rsidP="003B43EA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4242AF">
        <w:rPr>
          <w:rFonts w:cs="宋体" w:hint="eastAsia"/>
          <w:sz w:val="24"/>
          <w:szCs w:val="24"/>
        </w:rPr>
        <w:t>（一）申请成立的条件：</w:t>
      </w:r>
    </w:p>
    <w:p w:rsidR="00C24A24" w:rsidRPr="004242AF" w:rsidRDefault="00C24A24" w:rsidP="003B43EA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4242AF">
        <w:rPr>
          <w:sz w:val="24"/>
          <w:szCs w:val="24"/>
        </w:rPr>
        <w:t xml:space="preserve">1. </w:t>
      </w:r>
      <w:r w:rsidRPr="004242AF">
        <w:rPr>
          <w:rFonts w:cs="宋体" w:hint="eastAsia"/>
          <w:sz w:val="24"/>
          <w:szCs w:val="24"/>
        </w:rPr>
        <w:t>须是神经科学领域的重要研究方向，且与</w:t>
      </w:r>
      <w:r w:rsidR="001D79CE">
        <w:rPr>
          <w:rFonts w:cs="宋体" w:hint="eastAsia"/>
          <w:sz w:val="24"/>
          <w:szCs w:val="24"/>
        </w:rPr>
        <w:t>本</w:t>
      </w:r>
      <w:r w:rsidRPr="004242AF">
        <w:rPr>
          <w:rFonts w:cs="宋体" w:hint="eastAsia"/>
          <w:sz w:val="24"/>
          <w:szCs w:val="24"/>
        </w:rPr>
        <w:t>学会或其他</w:t>
      </w:r>
      <w:r w:rsidR="001D79CE">
        <w:rPr>
          <w:rFonts w:cs="宋体" w:hint="eastAsia"/>
          <w:sz w:val="24"/>
          <w:szCs w:val="24"/>
        </w:rPr>
        <w:t>专业委员会</w:t>
      </w:r>
      <w:r w:rsidRPr="004242AF">
        <w:rPr>
          <w:rFonts w:cs="宋体" w:hint="eastAsia"/>
          <w:sz w:val="24"/>
          <w:szCs w:val="24"/>
        </w:rPr>
        <w:t>的名称、研究领域没有重复；</w:t>
      </w:r>
    </w:p>
    <w:p w:rsidR="00C24A24" w:rsidRPr="004242AF" w:rsidRDefault="00C24A24" w:rsidP="003B43EA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4242AF">
        <w:rPr>
          <w:sz w:val="24"/>
          <w:szCs w:val="24"/>
        </w:rPr>
        <w:t xml:space="preserve">2. </w:t>
      </w:r>
      <w:r w:rsidR="002B49CB">
        <w:rPr>
          <w:rFonts w:hint="eastAsia"/>
          <w:sz w:val="24"/>
          <w:szCs w:val="24"/>
        </w:rPr>
        <w:t>每一名委员须</w:t>
      </w:r>
      <w:r w:rsidRPr="004242AF">
        <w:rPr>
          <w:rFonts w:cs="宋体" w:hint="eastAsia"/>
          <w:sz w:val="24"/>
          <w:szCs w:val="24"/>
        </w:rPr>
        <w:t>发展至少</w:t>
      </w:r>
      <w:r w:rsidR="002B49CB">
        <w:rPr>
          <w:rFonts w:hint="eastAsia"/>
          <w:sz w:val="24"/>
          <w:szCs w:val="24"/>
        </w:rPr>
        <w:t>4</w:t>
      </w:r>
      <w:r w:rsidRPr="004242AF">
        <w:rPr>
          <w:rFonts w:cs="宋体" w:hint="eastAsia"/>
          <w:sz w:val="24"/>
          <w:szCs w:val="24"/>
        </w:rPr>
        <w:t>名该领域内的新会员并交纳会费</w:t>
      </w:r>
      <w:r w:rsidR="004B6147">
        <w:rPr>
          <w:rFonts w:cs="宋体" w:hint="eastAsia"/>
          <w:sz w:val="24"/>
          <w:szCs w:val="24"/>
        </w:rPr>
        <w:t>，即每</w:t>
      </w:r>
      <w:r w:rsidR="004B6147">
        <w:rPr>
          <w:rFonts w:cs="宋体" w:hint="eastAsia"/>
          <w:sz w:val="24"/>
          <w:szCs w:val="24"/>
        </w:rPr>
        <w:t>5</w:t>
      </w:r>
      <w:r w:rsidR="004B6147">
        <w:rPr>
          <w:rFonts w:cs="宋体" w:hint="eastAsia"/>
          <w:sz w:val="24"/>
          <w:szCs w:val="24"/>
        </w:rPr>
        <w:t>名会员产生</w:t>
      </w:r>
      <w:r w:rsidR="004B6147">
        <w:rPr>
          <w:rFonts w:cs="宋体" w:hint="eastAsia"/>
          <w:sz w:val="24"/>
          <w:szCs w:val="24"/>
        </w:rPr>
        <w:t>1</w:t>
      </w:r>
      <w:r w:rsidR="004B6147">
        <w:rPr>
          <w:rFonts w:cs="宋体" w:hint="eastAsia"/>
          <w:sz w:val="24"/>
          <w:szCs w:val="24"/>
        </w:rPr>
        <w:t>名委员</w:t>
      </w:r>
      <w:r w:rsidRPr="004242AF">
        <w:rPr>
          <w:rFonts w:cs="宋体" w:hint="eastAsia"/>
          <w:sz w:val="24"/>
          <w:szCs w:val="24"/>
        </w:rPr>
        <w:t>；</w:t>
      </w:r>
    </w:p>
    <w:p w:rsidR="00C24A24" w:rsidRPr="004242AF" w:rsidRDefault="00C24A24" w:rsidP="00514D9D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4242AF">
        <w:rPr>
          <w:sz w:val="24"/>
          <w:szCs w:val="24"/>
        </w:rPr>
        <w:lastRenderedPageBreak/>
        <w:t xml:space="preserve">3. </w:t>
      </w:r>
      <w:r w:rsidRPr="004242AF">
        <w:rPr>
          <w:rFonts w:cs="宋体" w:hint="eastAsia"/>
          <w:sz w:val="24"/>
          <w:szCs w:val="24"/>
        </w:rPr>
        <w:t>拟新设</w:t>
      </w:r>
      <w:r w:rsidR="001D79CE">
        <w:rPr>
          <w:rFonts w:cs="宋体" w:hint="eastAsia"/>
          <w:sz w:val="24"/>
          <w:szCs w:val="24"/>
        </w:rPr>
        <w:t>专业委员会</w:t>
      </w:r>
      <w:r w:rsidRPr="004242AF">
        <w:rPr>
          <w:rFonts w:cs="宋体" w:hint="eastAsia"/>
          <w:sz w:val="24"/>
          <w:szCs w:val="24"/>
        </w:rPr>
        <w:t>须积极参加</w:t>
      </w:r>
      <w:r w:rsidR="002B49CB">
        <w:rPr>
          <w:rFonts w:cs="宋体" w:hint="eastAsia"/>
          <w:sz w:val="24"/>
          <w:szCs w:val="24"/>
        </w:rPr>
        <w:t>本</w:t>
      </w:r>
      <w:r w:rsidRPr="004242AF">
        <w:rPr>
          <w:rFonts w:cs="宋体" w:hint="eastAsia"/>
          <w:sz w:val="24"/>
          <w:szCs w:val="24"/>
        </w:rPr>
        <w:t>学会活动，如向学会举办的学术年会投稿并参加学术年会；</w:t>
      </w:r>
    </w:p>
    <w:p w:rsidR="00C24A24" w:rsidRPr="004242AF" w:rsidRDefault="00C24A24" w:rsidP="003B43EA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4242AF">
        <w:rPr>
          <w:sz w:val="24"/>
          <w:szCs w:val="24"/>
        </w:rPr>
        <w:t xml:space="preserve">4. </w:t>
      </w:r>
      <w:r w:rsidRPr="004242AF">
        <w:rPr>
          <w:rFonts w:cs="宋体" w:hint="eastAsia"/>
          <w:sz w:val="24"/>
          <w:szCs w:val="24"/>
        </w:rPr>
        <w:t>拟新设</w:t>
      </w:r>
      <w:r w:rsidR="002B49CB">
        <w:rPr>
          <w:rFonts w:cs="宋体" w:hint="eastAsia"/>
          <w:sz w:val="24"/>
          <w:szCs w:val="24"/>
        </w:rPr>
        <w:t>专业委员</w:t>
      </w:r>
      <w:r w:rsidRPr="004242AF">
        <w:rPr>
          <w:rFonts w:cs="宋体" w:hint="eastAsia"/>
          <w:sz w:val="24"/>
          <w:szCs w:val="24"/>
        </w:rPr>
        <w:t>会须能独立组织活动</w:t>
      </w:r>
      <w:r>
        <w:rPr>
          <w:rFonts w:cs="宋体" w:hint="eastAsia"/>
          <w:sz w:val="24"/>
          <w:szCs w:val="24"/>
        </w:rPr>
        <w:t>。</w:t>
      </w:r>
    </w:p>
    <w:p w:rsidR="00C24A24" w:rsidRPr="00BC5F43" w:rsidRDefault="00C24A24" w:rsidP="003B43EA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4242AF">
        <w:rPr>
          <w:rFonts w:cs="宋体" w:hint="eastAsia"/>
          <w:sz w:val="24"/>
          <w:szCs w:val="24"/>
        </w:rPr>
        <w:t>（二）须提交的材料：</w:t>
      </w:r>
    </w:p>
    <w:p w:rsidR="00C24A24" w:rsidRDefault="00C24A24" w:rsidP="003B43EA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cs="宋体" w:hint="eastAsia"/>
          <w:sz w:val="24"/>
          <w:szCs w:val="24"/>
        </w:rPr>
        <w:t>请示报告；</w:t>
      </w:r>
    </w:p>
    <w:p w:rsidR="00C24A24" w:rsidRDefault="00C24A24" w:rsidP="00BC5F43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C5F43">
        <w:rPr>
          <w:rFonts w:cs="宋体" w:hint="eastAsia"/>
          <w:sz w:val="24"/>
          <w:szCs w:val="24"/>
        </w:rPr>
        <w:t>筹备工作情况汇报</w:t>
      </w:r>
      <w:r>
        <w:rPr>
          <w:rFonts w:cs="宋体" w:hint="eastAsia"/>
          <w:sz w:val="24"/>
          <w:szCs w:val="24"/>
        </w:rPr>
        <w:t>，</w:t>
      </w:r>
      <w:proofErr w:type="gramStart"/>
      <w:r>
        <w:rPr>
          <w:rFonts w:cs="宋体" w:hint="eastAsia"/>
          <w:sz w:val="24"/>
          <w:szCs w:val="24"/>
        </w:rPr>
        <w:t>须包括</w:t>
      </w:r>
      <w:proofErr w:type="gramEnd"/>
      <w:r>
        <w:rPr>
          <w:rFonts w:cs="宋体" w:hint="eastAsia"/>
          <w:sz w:val="24"/>
          <w:szCs w:val="24"/>
        </w:rPr>
        <w:t>成立背景，必要性，业务范围和任务，学术带头人情况，</w:t>
      </w:r>
      <w:r w:rsidRPr="00BC5F43">
        <w:rPr>
          <w:rFonts w:cs="宋体" w:hint="eastAsia"/>
          <w:sz w:val="24"/>
          <w:szCs w:val="24"/>
        </w:rPr>
        <w:t>专家群体的分布及相关科研、教学单位</w:t>
      </w:r>
      <w:r>
        <w:rPr>
          <w:rFonts w:cs="宋体" w:hint="eastAsia"/>
          <w:sz w:val="24"/>
          <w:szCs w:val="24"/>
        </w:rPr>
        <w:t>等</w:t>
      </w:r>
      <w:r w:rsidRPr="00BC5F43">
        <w:rPr>
          <w:rFonts w:cs="宋体" w:hint="eastAsia"/>
          <w:sz w:val="24"/>
          <w:szCs w:val="24"/>
        </w:rPr>
        <w:t>简况</w:t>
      </w:r>
      <w:r>
        <w:rPr>
          <w:rFonts w:cs="宋体" w:hint="eastAsia"/>
          <w:sz w:val="24"/>
          <w:szCs w:val="24"/>
        </w:rPr>
        <w:t>，已开展的相关活动、出版刊物等情况</w:t>
      </w:r>
      <w:r w:rsidRPr="005019E5">
        <w:rPr>
          <w:rFonts w:cs="宋体" w:hint="eastAsia"/>
          <w:sz w:val="24"/>
          <w:szCs w:val="24"/>
        </w:rPr>
        <w:t>，</w:t>
      </w:r>
      <w:r w:rsidR="002B49CB">
        <w:rPr>
          <w:rFonts w:cs="宋体" w:hint="eastAsia"/>
          <w:kern w:val="0"/>
          <w:sz w:val="24"/>
          <w:szCs w:val="24"/>
        </w:rPr>
        <w:t>专业委员会</w:t>
      </w:r>
      <w:r w:rsidRPr="005019E5">
        <w:rPr>
          <w:rFonts w:cs="宋体" w:hint="eastAsia"/>
          <w:kern w:val="0"/>
          <w:sz w:val="24"/>
          <w:szCs w:val="24"/>
        </w:rPr>
        <w:t>秘书处工作人员等情况；</w:t>
      </w:r>
    </w:p>
    <w:p w:rsidR="00C24A24" w:rsidRPr="00BC5F43" w:rsidRDefault="00C24A24" w:rsidP="00BC5F43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BC5F43">
        <w:rPr>
          <w:sz w:val="24"/>
          <w:szCs w:val="24"/>
        </w:rPr>
        <w:t xml:space="preserve">3. </w:t>
      </w:r>
      <w:r w:rsidRPr="0030603B">
        <w:rPr>
          <w:rFonts w:cs="宋体" w:hint="eastAsia"/>
          <w:sz w:val="24"/>
          <w:szCs w:val="24"/>
        </w:rPr>
        <w:t>拟任负责人基本情况及组成名单；</w:t>
      </w:r>
    </w:p>
    <w:p w:rsidR="00C24A24" w:rsidRDefault="00C24A24" w:rsidP="003B43EA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cs="宋体" w:hint="eastAsia"/>
          <w:sz w:val="24"/>
          <w:szCs w:val="24"/>
        </w:rPr>
        <w:t>发展会员名单及缴纳会费情况；</w:t>
      </w:r>
    </w:p>
    <w:p w:rsidR="00C24A24" w:rsidRDefault="00C24A24" w:rsidP="003B43EA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603B">
        <w:rPr>
          <w:rFonts w:cs="宋体" w:hint="eastAsia"/>
          <w:b/>
          <w:bCs/>
          <w:sz w:val="24"/>
          <w:szCs w:val="24"/>
        </w:rPr>
        <w:t>第九条</w:t>
      </w:r>
      <w:r>
        <w:rPr>
          <w:b/>
          <w:bCs/>
          <w:sz w:val="24"/>
          <w:szCs w:val="24"/>
        </w:rPr>
        <w:t xml:space="preserve">  </w:t>
      </w:r>
      <w:r w:rsidRPr="0030603B">
        <w:rPr>
          <w:rFonts w:cs="宋体" w:hint="eastAsia"/>
          <w:sz w:val="24"/>
          <w:szCs w:val="24"/>
        </w:rPr>
        <w:t>经</w:t>
      </w:r>
      <w:r>
        <w:rPr>
          <w:rFonts w:cs="宋体" w:hint="eastAsia"/>
          <w:sz w:val="24"/>
          <w:szCs w:val="24"/>
        </w:rPr>
        <w:t>学会</w:t>
      </w:r>
      <w:r w:rsidRPr="0030603B">
        <w:rPr>
          <w:rFonts w:cs="宋体" w:hint="eastAsia"/>
          <w:sz w:val="24"/>
          <w:szCs w:val="24"/>
        </w:rPr>
        <w:t>理事会</w:t>
      </w:r>
      <w:r>
        <w:rPr>
          <w:rFonts w:cs="宋体" w:hint="eastAsia"/>
          <w:sz w:val="24"/>
          <w:szCs w:val="24"/>
        </w:rPr>
        <w:t>或常务理事会</w:t>
      </w:r>
      <w:r w:rsidRPr="0030603B">
        <w:rPr>
          <w:rFonts w:cs="宋体" w:hint="eastAsia"/>
          <w:sz w:val="24"/>
          <w:szCs w:val="24"/>
        </w:rPr>
        <w:t>批准后，由分支机构筹备组组织</w:t>
      </w:r>
      <w:r>
        <w:rPr>
          <w:rFonts w:cs="宋体" w:hint="eastAsia"/>
          <w:sz w:val="24"/>
          <w:szCs w:val="24"/>
        </w:rPr>
        <w:t>召开成立大会，按选举程序产生分支机构主任委员</w:t>
      </w:r>
      <w:r w:rsidRPr="0030603B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副主任委员、常务委员（若有需要）</w:t>
      </w:r>
      <w:r w:rsidR="007A148D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委员</w:t>
      </w:r>
      <w:r w:rsidR="007A148D">
        <w:rPr>
          <w:rFonts w:cs="宋体" w:hint="eastAsia"/>
          <w:sz w:val="24"/>
          <w:szCs w:val="24"/>
        </w:rPr>
        <w:t>及秘书处成员、</w:t>
      </w:r>
      <w:r w:rsidRPr="0030603B">
        <w:rPr>
          <w:rFonts w:cs="宋体" w:hint="eastAsia"/>
          <w:sz w:val="24"/>
          <w:szCs w:val="24"/>
        </w:rPr>
        <w:t>。</w:t>
      </w:r>
    </w:p>
    <w:p w:rsidR="00C24A24" w:rsidRDefault="00C24A24" w:rsidP="003B43EA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E1F18">
        <w:rPr>
          <w:rFonts w:cs="宋体" w:hint="eastAsia"/>
          <w:b/>
          <w:bCs/>
          <w:sz w:val="24"/>
          <w:szCs w:val="24"/>
        </w:rPr>
        <w:t>第十条</w:t>
      </w:r>
      <w:r w:rsidRPr="003E1F18">
        <w:rPr>
          <w:sz w:val="24"/>
          <w:szCs w:val="24"/>
        </w:rPr>
        <w:t>  </w:t>
      </w:r>
      <w:r w:rsidRPr="003E1F18">
        <w:rPr>
          <w:rFonts w:cs="宋体" w:hint="eastAsia"/>
          <w:sz w:val="24"/>
          <w:szCs w:val="24"/>
        </w:rPr>
        <w:t>分支机构设立主任委员</w:t>
      </w:r>
      <w:r w:rsidRPr="003E1F18">
        <w:rPr>
          <w:sz w:val="24"/>
          <w:szCs w:val="24"/>
        </w:rPr>
        <w:t>1</w:t>
      </w:r>
      <w:r w:rsidRPr="003E1F18">
        <w:rPr>
          <w:rFonts w:cs="宋体" w:hint="eastAsia"/>
          <w:sz w:val="24"/>
          <w:szCs w:val="24"/>
        </w:rPr>
        <w:t>名，副主任委员</w:t>
      </w:r>
      <w:r w:rsidRPr="003E1F18">
        <w:rPr>
          <w:sz w:val="24"/>
          <w:szCs w:val="24"/>
        </w:rPr>
        <w:t>2-5</w:t>
      </w:r>
      <w:r w:rsidRPr="003E1F18">
        <w:rPr>
          <w:rFonts w:cs="宋体" w:hint="eastAsia"/>
          <w:sz w:val="24"/>
          <w:szCs w:val="24"/>
        </w:rPr>
        <w:t>名，秘书</w:t>
      </w:r>
      <w:r w:rsidR="002B49CB">
        <w:rPr>
          <w:rFonts w:cs="宋体" w:hint="eastAsia"/>
          <w:sz w:val="24"/>
          <w:szCs w:val="24"/>
        </w:rPr>
        <w:t>处工作人员</w:t>
      </w:r>
      <w:r w:rsidRPr="003E1F18">
        <w:rPr>
          <w:rFonts w:cs="宋体" w:hint="eastAsia"/>
          <w:sz w:val="24"/>
          <w:szCs w:val="24"/>
        </w:rPr>
        <w:t>若干名。</w:t>
      </w:r>
      <w:r w:rsidR="002B49CB">
        <w:rPr>
          <w:rFonts w:cs="宋体" w:hint="eastAsia"/>
          <w:sz w:val="24"/>
          <w:szCs w:val="24"/>
        </w:rPr>
        <w:t>专业委员会</w:t>
      </w:r>
      <w:r w:rsidRPr="003E1F18">
        <w:rPr>
          <w:rFonts w:cs="宋体" w:hint="eastAsia"/>
          <w:sz w:val="24"/>
          <w:szCs w:val="24"/>
        </w:rPr>
        <w:t>委员人数不超过</w:t>
      </w:r>
      <w:r w:rsidR="002B49CB">
        <w:rPr>
          <w:rFonts w:cs="宋体" w:hint="eastAsia"/>
          <w:sz w:val="24"/>
          <w:szCs w:val="24"/>
        </w:rPr>
        <w:t>本委员会</w:t>
      </w:r>
      <w:r w:rsidRPr="003E1F18">
        <w:rPr>
          <w:rFonts w:cs="宋体" w:hint="eastAsia"/>
          <w:sz w:val="24"/>
          <w:szCs w:val="24"/>
        </w:rPr>
        <w:t>会员</w:t>
      </w:r>
      <w:r w:rsidR="00631ED6">
        <w:rPr>
          <w:rFonts w:cs="宋体" w:hint="eastAsia"/>
          <w:sz w:val="24"/>
          <w:szCs w:val="24"/>
        </w:rPr>
        <w:t>(</w:t>
      </w:r>
      <w:proofErr w:type="gramStart"/>
      <w:r w:rsidR="00631ED6">
        <w:rPr>
          <w:rFonts w:cs="宋体" w:hint="eastAsia"/>
          <w:sz w:val="24"/>
          <w:szCs w:val="24"/>
        </w:rPr>
        <w:t>含委员</w:t>
      </w:r>
      <w:proofErr w:type="gramEnd"/>
      <w:r w:rsidR="00631ED6">
        <w:rPr>
          <w:rFonts w:cs="宋体" w:hint="eastAsia"/>
          <w:sz w:val="24"/>
          <w:szCs w:val="24"/>
        </w:rPr>
        <w:t>)</w:t>
      </w:r>
      <w:r w:rsidR="00631ED6">
        <w:rPr>
          <w:rFonts w:cs="宋体" w:hint="eastAsia"/>
          <w:sz w:val="24"/>
          <w:szCs w:val="24"/>
        </w:rPr>
        <w:t>总</w:t>
      </w:r>
      <w:r w:rsidRPr="003E1F18">
        <w:rPr>
          <w:rFonts w:cs="宋体" w:hint="eastAsia"/>
          <w:sz w:val="24"/>
          <w:szCs w:val="24"/>
        </w:rPr>
        <w:t>人数的</w:t>
      </w:r>
      <w:r w:rsidRPr="003E1F18">
        <w:rPr>
          <w:sz w:val="24"/>
          <w:szCs w:val="24"/>
        </w:rPr>
        <w:t>20%</w:t>
      </w:r>
      <w:r w:rsidRPr="003E1F18">
        <w:rPr>
          <w:rFonts w:cs="宋体" w:hint="eastAsia"/>
          <w:sz w:val="24"/>
          <w:szCs w:val="24"/>
        </w:rPr>
        <w:t>，</w:t>
      </w:r>
      <w:r w:rsidR="002B49CB">
        <w:rPr>
          <w:rFonts w:cs="宋体" w:hint="eastAsia"/>
          <w:sz w:val="24"/>
          <w:szCs w:val="24"/>
        </w:rPr>
        <w:t>委员人数较多的可申请设立专业委员会</w:t>
      </w:r>
      <w:r w:rsidRPr="003E1F18">
        <w:rPr>
          <w:rFonts w:cs="宋体" w:hint="eastAsia"/>
          <w:sz w:val="24"/>
          <w:szCs w:val="24"/>
        </w:rPr>
        <w:t>常务委员</w:t>
      </w:r>
      <w:r w:rsidR="002B49CB">
        <w:rPr>
          <w:rFonts w:cs="宋体" w:hint="eastAsia"/>
          <w:sz w:val="24"/>
          <w:szCs w:val="24"/>
        </w:rPr>
        <w:t>，但</w:t>
      </w:r>
      <w:r w:rsidRPr="003E1F18">
        <w:rPr>
          <w:rFonts w:cs="宋体" w:hint="eastAsia"/>
          <w:sz w:val="24"/>
          <w:szCs w:val="24"/>
        </w:rPr>
        <w:t>人数不</w:t>
      </w:r>
      <w:r w:rsidR="002B49CB">
        <w:rPr>
          <w:rFonts w:cs="宋体" w:hint="eastAsia"/>
          <w:sz w:val="24"/>
          <w:szCs w:val="24"/>
        </w:rPr>
        <w:t>得</w:t>
      </w:r>
      <w:r w:rsidRPr="003E1F18">
        <w:rPr>
          <w:rFonts w:cs="宋体" w:hint="eastAsia"/>
          <w:sz w:val="24"/>
          <w:szCs w:val="24"/>
        </w:rPr>
        <w:t>超过委员人数的三分之一。</w:t>
      </w:r>
      <w:r w:rsidR="002B49CB">
        <w:rPr>
          <w:rFonts w:cs="宋体" w:hint="eastAsia"/>
          <w:sz w:val="24"/>
          <w:szCs w:val="24"/>
        </w:rPr>
        <w:t>主任委员</w:t>
      </w:r>
      <w:r w:rsidRPr="003E1F18">
        <w:rPr>
          <w:rFonts w:cs="宋体" w:hint="eastAsia"/>
          <w:sz w:val="24"/>
          <w:szCs w:val="24"/>
        </w:rPr>
        <w:t>任职</w:t>
      </w:r>
      <w:r w:rsidRPr="003E1F18">
        <w:rPr>
          <w:sz w:val="24"/>
          <w:szCs w:val="24"/>
        </w:rPr>
        <w:t>(</w:t>
      </w:r>
      <w:r w:rsidRPr="003E1F18">
        <w:rPr>
          <w:rFonts w:cs="宋体" w:hint="eastAsia"/>
          <w:sz w:val="24"/>
          <w:szCs w:val="24"/>
        </w:rPr>
        <w:t>届满时</w:t>
      </w:r>
      <w:r w:rsidRPr="003E1F18">
        <w:rPr>
          <w:sz w:val="24"/>
          <w:szCs w:val="24"/>
        </w:rPr>
        <w:t>)</w:t>
      </w:r>
      <w:r w:rsidRPr="003E1F18">
        <w:rPr>
          <w:rFonts w:cs="宋体" w:hint="eastAsia"/>
          <w:sz w:val="24"/>
          <w:szCs w:val="24"/>
        </w:rPr>
        <w:t>年龄一般不得超过</w:t>
      </w:r>
      <w:r w:rsidR="001B3571" w:rsidRPr="001B3571">
        <w:rPr>
          <w:rFonts w:hint="eastAsia"/>
          <w:sz w:val="24"/>
          <w:szCs w:val="24"/>
        </w:rPr>
        <w:t>65</w:t>
      </w:r>
      <w:r w:rsidR="0055248E" w:rsidRPr="001B3571">
        <w:rPr>
          <w:rFonts w:cs="宋体" w:hint="eastAsia"/>
          <w:sz w:val="24"/>
          <w:szCs w:val="24"/>
        </w:rPr>
        <w:t>周岁</w:t>
      </w:r>
      <w:r w:rsidRPr="003E1F18">
        <w:rPr>
          <w:rFonts w:cs="宋体" w:hint="eastAsia"/>
          <w:sz w:val="24"/>
          <w:szCs w:val="24"/>
        </w:rPr>
        <w:t>，连任不得超过两届。</w:t>
      </w:r>
    </w:p>
    <w:p w:rsidR="00C24A24" w:rsidRPr="008B5A8C" w:rsidRDefault="00C24A24" w:rsidP="00E43B01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E43B01">
        <w:rPr>
          <w:sz w:val="24"/>
          <w:szCs w:val="24"/>
        </w:rPr>
        <w:t xml:space="preserve">    </w:t>
      </w:r>
      <w:r w:rsidRPr="00E43B01">
        <w:rPr>
          <w:rFonts w:cs="宋体" w:hint="eastAsia"/>
          <w:b/>
          <w:bCs/>
          <w:sz w:val="24"/>
          <w:szCs w:val="24"/>
        </w:rPr>
        <w:t>第十一</w:t>
      </w:r>
      <w:r w:rsidRPr="003E1F18">
        <w:rPr>
          <w:rFonts w:cs="宋体" w:hint="eastAsia"/>
          <w:b/>
          <w:bCs/>
          <w:sz w:val="24"/>
          <w:szCs w:val="24"/>
        </w:rPr>
        <w:t>条</w:t>
      </w:r>
      <w:r w:rsidRPr="003E1F18">
        <w:rPr>
          <w:sz w:val="24"/>
          <w:szCs w:val="24"/>
        </w:rPr>
        <w:t xml:space="preserve">  </w:t>
      </w:r>
      <w:r w:rsidR="007A148D">
        <w:rPr>
          <w:rFonts w:cs="宋体" w:hint="eastAsia"/>
          <w:sz w:val="24"/>
          <w:szCs w:val="24"/>
        </w:rPr>
        <w:t>分支机构</w:t>
      </w:r>
      <w:r w:rsidRPr="003E1F18">
        <w:rPr>
          <w:rFonts w:cs="宋体" w:hint="eastAsia"/>
          <w:sz w:val="24"/>
          <w:szCs w:val="24"/>
        </w:rPr>
        <w:t>主任必须是学会本届理事会理事，具有较强的影响力和号召力，热心分支机构工作，有较强的责任心和组织能力，积极参加学会组织的活动。分支机构主任委员不得同时担任学会其他分支机构的主任委员。</w:t>
      </w:r>
    </w:p>
    <w:p w:rsidR="00C24A24" w:rsidRDefault="00C24A24" w:rsidP="00E43B01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E43B01">
        <w:rPr>
          <w:sz w:val="24"/>
          <w:szCs w:val="24"/>
        </w:rPr>
        <w:t xml:space="preserve">    </w:t>
      </w:r>
      <w:r w:rsidRPr="003E1F18">
        <w:rPr>
          <w:rFonts w:cs="宋体" w:hint="eastAsia"/>
          <w:b/>
          <w:bCs/>
          <w:sz w:val="24"/>
          <w:szCs w:val="24"/>
        </w:rPr>
        <w:t>第十二条</w:t>
      </w:r>
      <w:r w:rsidRPr="003E1F18">
        <w:rPr>
          <w:sz w:val="24"/>
          <w:szCs w:val="24"/>
        </w:rPr>
        <w:t xml:space="preserve">  </w:t>
      </w:r>
      <w:r w:rsidRPr="003E1F18">
        <w:rPr>
          <w:rFonts w:cs="宋体" w:hint="eastAsia"/>
          <w:sz w:val="24"/>
          <w:szCs w:val="24"/>
        </w:rPr>
        <w:t>分支机构委员的组成要</w:t>
      </w:r>
      <w:r w:rsidR="002E737F">
        <w:rPr>
          <w:rFonts w:cs="宋体" w:hint="eastAsia"/>
          <w:sz w:val="24"/>
          <w:szCs w:val="24"/>
        </w:rPr>
        <w:t>注意</w:t>
      </w:r>
      <w:r w:rsidR="007A148D">
        <w:rPr>
          <w:rFonts w:cs="宋体" w:hint="eastAsia"/>
          <w:sz w:val="24"/>
          <w:szCs w:val="24"/>
        </w:rPr>
        <w:t>均衡，</w:t>
      </w:r>
      <w:r w:rsidR="002E737F" w:rsidRPr="002E737F">
        <w:rPr>
          <w:rFonts w:cs="宋体" w:hint="eastAsia"/>
          <w:sz w:val="24"/>
          <w:szCs w:val="24"/>
        </w:rPr>
        <w:t>充分考虑地域分布和代表性，要体现老、中、青梯队结构，注意比例</w:t>
      </w:r>
      <w:r w:rsidR="002E737F">
        <w:rPr>
          <w:rFonts w:cs="宋体" w:hint="eastAsia"/>
          <w:sz w:val="24"/>
          <w:szCs w:val="24"/>
        </w:rPr>
        <w:t>，</w:t>
      </w:r>
      <w:r w:rsidRPr="003E1F18">
        <w:rPr>
          <w:rFonts w:cs="宋体" w:hint="eastAsia"/>
          <w:sz w:val="24"/>
          <w:szCs w:val="24"/>
        </w:rPr>
        <w:t>尽量包含</w:t>
      </w:r>
      <w:r w:rsidR="007A148D">
        <w:rPr>
          <w:rFonts w:cs="宋体" w:hint="eastAsia"/>
          <w:sz w:val="24"/>
          <w:szCs w:val="24"/>
        </w:rPr>
        <w:t>浙江省内</w:t>
      </w:r>
      <w:r w:rsidRPr="003E1F18">
        <w:rPr>
          <w:rFonts w:cs="宋体" w:hint="eastAsia"/>
          <w:sz w:val="24"/>
          <w:szCs w:val="24"/>
        </w:rPr>
        <w:t>主要高校、研究机构及</w:t>
      </w:r>
      <w:r w:rsidR="007A148D">
        <w:rPr>
          <w:rFonts w:cs="宋体" w:hint="eastAsia"/>
          <w:sz w:val="24"/>
          <w:szCs w:val="24"/>
        </w:rPr>
        <w:t>各大医院</w:t>
      </w:r>
      <w:r w:rsidRPr="003E1F18">
        <w:rPr>
          <w:rFonts w:cs="宋体" w:hint="eastAsia"/>
          <w:sz w:val="24"/>
          <w:szCs w:val="24"/>
        </w:rPr>
        <w:t>临床</w:t>
      </w:r>
      <w:r w:rsidR="007A148D">
        <w:rPr>
          <w:rFonts w:cs="宋体" w:hint="eastAsia"/>
          <w:sz w:val="24"/>
          <w:szCs w:val="24"/>
        </w:rPr>
        <w:t>工作者</w:t>
      </w:r>
      <w:r w:rsidRPr="003E1F18">
        <w:rPr>
          <w:rFonts w:cs="宋体" w:hint="eastAsia"/>
          <w:sz w:val="24"/>
          <w:szCs w:val="24"/>
        </w:rPr>
        <w:t>，避免成员集中于少数单位。</w:t>
      </w:r>
    </w:p>
    <w:p w:rsidR="00C24A24" w:rsidRDefault="00C24A24" w:rsidP="008B5A8C">
      <w:pPr>
        <w:autoSpaceDE w:val="0"/>
        <w:autoSpaceDN w:val="0"/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E1F18">
        <w:rPr>
          <w:rFonts w:cs="宋体" w:hint="eastAsia"/>
          <w:b/>
          <w:bCs/>
          <w:sz w:val="24"/>
          <w:szCs w:val="24"/>
        </w:rPr>
        <w:t>第十三条</w:t>
      </w:r>
      <w:r w:rsidRPr="003E1F18">
        <w:rPr>
          <w:b/>
          <w:bCs/>
          <w:sz w:val="24"/>
          <w:szCs w:val="24"/>
        </w:rPr>
        <w:t>  </w:t>
      </w:r>
      <w:r w:rsidR="004708C1">
        <w:rPr>
          <w:rFonts w:cs="宋体" w:hint="eastAsia"/>
          <w:sz w:val="24"/>
          <w:szCs w:val="24"/>
        </w:rPr>
        <w:t>分支机构委</w:t>
      </w:r>
      <w:r w:rsidR="007A148D">
        <w:rPr>
          <w:rFonts w:cs="宋体" w:hint="eastAsia"/>
          <w:sz w:val="24"/>
          <w:szCs w:val="24"/>
        </w:rPr>
        <w:t>员</w:t>
      </w:r>
      <w:r w:rsidR="004708C1">
        <w:rPr>
          <w:rFonts w:cs="宋体" w:hint="eastAsia"/>
          <w:sz w:val="24"/>
          <w:szCs w:val="24"/>
        </w:rPr>
        <w:t>每届任期</w:t>
      </w:r>
      <w:r w:rsidR="007A148D">
        <w:rPr>
          <w:rFonts w:cs="宋体" w:hint="eastAsia"/>
          <w:sz w:val="24"/>
          <w:szCs w:val="24"/>
        </w:rPr>
        <w:t>两</w:t>
      </w:r>
      <w:r w:rsidR="004708C1">
        <w:rPr>
          <w:rFonts w:cs="宋体" w:hint="eastAsia"/>
          <w:sz w:val="24"/>
          <w:szCs w:val="24"/>
        </w:rPr>
        <w:t>年，</w:t>
      </w:r>
      <w:r w:rsidR="008B5A8C" w:rsidRPr="008B5A8C">
        <w:rPr>
          <w:rFonts w:cs="宋体" w:hint="eastAsia"/>
          <w:sz w:val="24"/>
          <w:szCs w:val="24"/>
        </w:rPr>
        <w:t>各</w:t>
      </w:r>
      <w:r w:rsidR="007A148D">
        <w:rPr>
          <w:rFonts w:cs="宋体" w:hint="eastAsia"/>
          <w:sz w:val="24"/>
          <w:szCs w:val="24"/>
        </w:rPr>
        <w:t>专业委员会</w:t>
      </w:r>
      <w:r w:rsidR="008B5A8C">
        <w:rPr>
          <w:rFonts w:cs="宋体" w:hint="eastAsia"/>
          <w:sz w:val="24"/>
          <w:szCs w:val="24"/>
        </w:rPr>
        <w:t>主任应从本届理事中提名</w:t>
      </w:r>
      <w:r w:rsidR="00871281">
        <w:rPr>
          <w:rFonts w:cs="宋体" w:hint="eastAsia"/>
          <w:sz w:val="24"/>
          <w:szCs w:val="24"/>
        </w:rPr>
        <w:t>且连任不得超过两届</w:t>
      </w:r>
      <w:r w:rsidR="008B5A8C">
        <w:rPr>
          <w:rFonts w:cs="宋体" w:hint="eastAsia"/>
          <w:sz w:val="24"/>
          <w:szCs w:val="24"/>
        </w:rPr>
        <w:t>。各</w:t>
      </w:r>
      <w:r w:rsidR="008B5A8C" w:rsidRPr="003E1F18">
        <w:rPr>
          <w:rFonts w:cs="宋体" w:hint="eastAsia"/>
          <w:sz w:val="24"/>
          <w:szCs w:val="24"/>
        </w:rPr>
        <w:t>分支机构</w:t>
      </w:r>
      <w:r w:rsidRPr="0030603B">
        <w:rPr>
          <w:rFonts w:cs="宋体" w:hint="eastAsia"/>
          <w:sz w:val="24"/>
          <w:szCs w:val="24"/>
        </w:rPr>
        <w:t>应在届满前半年由下届</w:t>
      </w:r>
      <w:r>
        <w:rPr>
          <w:rFonts w:cs="宋体" w:hint="eastAsia"/>
          <w:sz w:val="24"/>
          <w:szCs w:val="24"/>
        </w:rPr>
        <w:t>主任委员候选人和本届组委会</w:t>
      </w:r>
      <w:r w:rsidRPr="0030603B">
        <w:rPr>
          <w:rFonts w:cs="宋体" w:hint="eastAsia"/>
          <w:sz w:val="24"/>
          <w:szCs w:val="24"/>
        </w:rPr>
        <w:t>组织制定换届方案，开始换届筹备工作。届满前两个月向</w:t>
      </w:r>
      <w:r>
        <w:rPr>
          <w:rFonts w:cs="宋体" w:hint="eastAsia"/>
          <w:sz w:val="24"/>
          <w:szCs w:val="24"/>
        </w:rPr>
        <w:t>学会</w:t>
      </w:r>
      <w:r w:rsidRPr="0030603B">
        <w:rPr>
          <w:rFonts w:cs="宋体" w:hint="eastAsia"/>
          <w:sz w:val="24"/>
          <w:szCs w:val="24"/>
        </w:rPr>
        <w:t>秘书处提交换届方案，经审查同意后方可组织实施。</w:t>
      </w:r>
      <w:r w:rsidRPr="00E43B01">
        <w:rPr>
          <w:rFonts w:cs="宋体" w:hint="eastAsia"/>
          <w:sz w:val="24"/>
          <w:szCs w:val="24"/>
        </w:rPr>
        <w:t>新一届</w:t>
      </w:r>
      <w:r w:rsidRPr="0030603B">
        <w:rPr>
          <w:rFonts w:cs="宋体" w:hint="eastAsia"/>
          <w:sz w:val="24"/>
          <w:szCs w:val="24"/>
        </w:rPr>
        <w:t>分支机构</w:t>
      </w:r>
      <w:r w:rsidRPr="00E43B01">
        <w:rPr>
          <w:rFonts w:cs="宋体" w:hint="eastAsia"/>
          <w:sz w:val="24"/>
          <w:szCs w:val="24"/>
        </w:rPr>
        <w:t>委员会的组成须经学会常务理事会通过，并在换届后一个月内送报学会秘书处备案。</w:t>
      </w:r>
    </w:p>
    <w:p w:rsidR="00C24A24" w:rsidRDefault="00C24A24" w:rsidP="00E43B01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30603B">
        <w:rPr>
          <w:rFonts w:cs="宋体" w:hint="eastAsia"/>
          <w:sz w:val="24"/>
          <w:szCs w:val="24"/>
        </w:rPr>
        <w:t>（一）换届方案须提供的材料：</w:t>
      </w:r>
    </w:p>
    <w:p w:rsidR="00C24A24" w:rsidRPr="007B519C" w:rsidRDefault="00C24A24" w:rsidP="00E43B01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7B519C">
        <w:rPr>
          <w:sz w:val="24"/>
          <w:szCs w:val="24"/>
        </w:rPr>
        <w:t xml:space="preserve">1. </w:t>
      </w:r>
      <w:r w:rsidRPr="007B519C">
        <w:rPr>
          <w:rFonts w:cs="宋体" w:hint="eastAsia"/>
          <w:sz w:val="24"/>
          <w:szCs w:val="24"/>
        </w:rPr>
        <w:t>本届委员会的工作报告，内容包括组织工作、活动情况、财务状况等；</w:t>
      </w:r>
    </w:p>
    <w:p w:rsidR="00C24A24" w:rsidRPr="007B519C" w:rsidRDefault="00C24A24" w:rsidP="00E43B01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7B519C">
        <w:rPr>
          <w:sz w:val="24"/>
          <w:szCs w:val="24"/>
        </w:rPr>
        <w:t xml:space="preserve">2. </w:t>
      </w:r>
      <w:r w:rsidRPr="007B519C">
        <w:rPr>
          <w:rFonts w:cs="宋体" w:hint="eastAsia"/>
          <w:sz w:val="24"/>
          <w:szCs w:val="24"/>
        </w:rPr>
        <w:t>下届</w:t>
      </w:r>
      <w:r w:rsidR="00631ED6">
        <w:rPr>
          <w:rFonts w:cs="宋体" w:hint="eastAsia"/>
          <w:sz w:val="24"/>
          <w:szCs w:val="24"/>
        </w:rPr>
        <w:t>委员会</w:t>
      </w:r>
      <w:r w:rsidRPr="007B519C">
        <w:rPr>
          <w:rFonts w:cs="宋体" w:hint="eastAsia"/>
          <w:sz w:val="24"/>
          <w:szCs w:val="24"/>
        </w:rPr>
        <w:t>拟任名单；</w:t>
      </w:r>
    </w:p>
    <w:p w:rsidR="00C24A24" w:rsidRPr="007B519C" w:rsidRDefault="00C24A24" w:rsidP="00E43B01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7B519C">
        <w:rPr>
          <w:sz w:val="24"/>
          <w:szCs w:val="24"/>
        </w:rPr>
        <w:lastRenderedPageBreak/>
        <w:t xml:space="preserve">3. </w:t>
      </w:r>
      <w:r w:rsidRPr="007B519C">
        <w:rPr>
          <w:rFonts w:cs="宋体" w:hint="eastAsia"/>
          <w:sz w:val="24"/>
          <w:szCs w:val="24"/>
        </w:rPr>
        <w:t>下届主任委员、副主任委员、秘书</w:t>
      </w:r>
      <w:r w:rsidR="004B6147">
        <w:rPr>
          <w:rFonts w:cs="宋体" w:hint="eastAsia"/>
          <w:sz w:val="24"/>
          <w:szCs w:val="24"/>
        </w:rPr>
        <w:t>处</w:t>
      </w:r>
      <w:r w:rsidRPr="007B519C">
        <w:rPr>
          <w:rFonts w:cs="宋体" w:hint="eastAsia"/>
          <w:sz w:val="24"/>
          <w:szCs w:val="24"/>
        </w:rPr>
        <w:t>候选人简历。</w:t>
      </w:r>
    </w:p>
    <w:p w:rsidR="00C24A24" w:rsidRDefault="00C24A24" w:rsidP="00E43B01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30603B">
        <w:rPr>
          <w:rFonts w:cs="宋体" w:hint="eastAsia"/>
          <w:sz w:val="24"/>
          <w:szCs w:val="24"/>
        </w:rPr>
        <w:t>（二）</w:t>
      </w:r>
      <w:r>
        <w:rPr>
          <w:rFonts w:cs="宋体" w:hint="eastAsia"/>
          <w:sz w:val="24"/>
          <w:szCs w:val="24"/>
        </w:rPr>
        <w:t>学会</w:t>
      </w:r>
      <w:r w:rsidRPr="0030603B">
        <w:rPr>
          <w:rFonts w:cs="宋体" w:hint="eastAsia"/>
          <w:sz w:val="24"/>
          <w:szCs w:val="24"/>
        </w:rPr>
        <w:t>秘书处在收到分支机构换届方案后，及时进行审查、</w:t>
      </w:r>
      <w:r>
        <w:rPr>
          <w:rFonts w:cs="宋体" w:hint="eastAsia"/>
          <w:sz w:val="24"/>
          <w:szCs w:val="24"/>
        </w:rPr>
        <w:t>上报到常务理事会讨论批复。</w:t>
      </w:r>
    </w:p>
    <w:p w:rsidR="00C24A24" w:rsidRDefault="00C24A24" w:rsidP="00E43B01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30603B">
        <w:rPr>
          <w:rFonts w:cs="宋体" w:hint="eastAsia"/>
          <w:sz w:val="24"/>
          <w:szCs w:val="24"/>
        </w:rPr>
        <w:t>（三）分支机构召开换届大会后一个月内将以下材料报</w:t>
      </w:r>
      <w:r>
        <w:rPr>
          <w:rFonts w:cs="宋体" w:hint="eastAsia"/>
          <w:sz w:val="24"/>
          <w:szCs w:val="24"/>
        </w:rPr>
        <w:t>学会</w:t>
      </w:r>
      <w:r w:rsidRPr="0030603B">
        <w:rPr>
          <w:rFonts w:cs="宋体" w:hint="eastAsia"/>
          <w:sz w:val="24"/>
          <w:szCs w:val="24"/>
        </w:rPr>
        <w:t>秘书处：</w:t>
      </w:r>
    </w:p>
    <w:p w:rsidR="00C24A24" w:rsidRDefault="00C24A24" w:rsidP="00E43B01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3060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0603B">
        <w:rPr>
          <w:rFonts w:cs="宋体" w:hint="eastAsia"/>
          <w:sz w:val="24"/>
          <w:szCs w:val="24"/>
        </w:rPr>
        <w:t>经大会通过的上一届</w:t>
      </w:r>
      <w:r>
        <w:rPr>
          <w:rFonts w:cs="宋体" w:hint="eastAsia"/>
          <w:sz w:val="24"/>
          <w:szCs w:val="24"/>
        </w:rPr>
        <w:t>委员</w:t>
      </w:r>
      <w:r w:rsidRPr="0030603B">
        <w:rPr>
          <w:rFonts w:cs="宋体" w:hint="eastAsia"/>
          <w:sz w:val="24"/>
          <w:szCs w:val="24"/>
        </w:rPr>
        <w:t>会的工作报告；</w:t>
      </w:r>
    </w:p>
    <w:p w:rsidR="00C24A24" w:rsidRDefault="00C24A24" w:rsidP="00E43B01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0603B">
        <w:rPr>
          <w:rFonts w:cs="宋体" w:hint="eastAsia"/>
          <w:sz w:val="24"/>
          <w:szCs w:val="24"/>
        </w:rPr>
        <w:t>会议纪要</w:t>
      </w:r>
      <w:r>
        <w:rPr>
          <w:rFonts w:cs="宋体" w:hint="eastAsia"/>
          <w:sz w:val="24"/>
          <w:szCs w:val="24"/>
        </w:rPr>
        <w:t>；</w:t>
      </w:r>
    </w:p>
    <w:p w:rsidR="00C24A24" w:rsidRDefault="00C24A24" w:rsidP="00BD183F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0603B">
        <w:rPr>
          <w:rFonts w:cs="宋体" w:hint="eastAsia"/>
          <w:sz w:val="24"/>
          <w:szCs w:val="24"/>
        </w:rPr>
        <w:t>新一届</w:t>
      </w:r>
      <w:r>
        <w:rPr>
          <w:rFonts w:cs="宋体" w:hint="eastAsia"/>
          <w:sz w:val="24"/>
          <w:szCs w:val="24"/>
        </w:rPr>
        <w:t>委员</w:t>
      </w:r>
      <w:r w:rsidRPr="0030603B">
        <w:rPr>
          <w:rFonts w:cs="宋体" w:hint="eastAsia"/>
          <w:sz w:val="24"/>
          <w:szCs w:val="24"/>
        </w:rPr>
        <w:t>会名单</w:t>
      </w:r>
      <w:r>
        <w:rPr>
          <w:rFonts w:cs="宋体" w:hint="eastAsia"/>
          <w:sz w:val="24"/>
          <w:szCs w:val="24"/>
        </w:rPr>
        <w:t>及</w:t>
      </w:r>
      <w:r w:rsidRPr="0030603B">
        <w:rPr>
          <w:rFonts w:cs="宋体" w:hint="eastAsia"/>
          <w:sz w:val="24"/>
          <w:szCs w:val="24"/>
        </w:rPr>
        <w:t>秘书处</w:t>
      </w:r>
      <w:r>
        <w:rPr>
          <w:rFonts w:cs="宋体" w:hint="eastAsia"/>
          <w:sz w:val="24"/>
          <w:szCs w:val="24"/>
        </w:rPr>
        <w:t>联系方式。</w:t>
      </w:r>
    </w:p>
    <w:p w:rsidR="00C24A24" w:rsidRDefault="00C24A24" w:rsidP="00BD183F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p w:rsidR="00C24A24" w:rsidRDefault="00C24A24" w:rsidP="00BD183F">
      <w:pPr>
        <w:autoSpaceDE w:val="0"/>
        <w:autoSpaceDN w:val="0"/>
        <w:adjustRightInd w:val="0"/>
        <w:snapToGrid w:val="0"/>
        <w:spacing w:line="360" w:lineRule="auto"/>
        <w:jc w:val="left"/>
        <w:rPr>
          <w:b/>
          <w:bCs/>
          <w:sz w:val="24"/>
          <w:szCs w:val="24"/>
        </w:rPr>
      </w:pPr>
      <w:r w:rsidRPr="00BD183F">
        <w:rPr>
          <w:rFonts w:cs="宋体" w:hint="eastAsia"/>
          <w:b/>
          <w:bCs/>
          <w:sz w:val="24"/>
          <w:szCs w:val="24"/>
        </w:rPr>
        <w:t>第三章</w:t>
      </w:r>
      <w:r w:rsidRPr="00BD183F">
        <w:rPr>
          <w:b/>
          <w:bCs/>
          <w:sz w:val="24"/>
          <w:szCs w:val="24"/>
        </w:rPr>
        <w:t>  </w:t>
      </w:r>
      <w:r w:rsidRPr="00BD183F">
        <w:rPr>
          <w:rFonts w:cs="宋体" w:hint="eastAsia"/>
          <w:b/>
          <w:bCs/>
          <w:sz w:val="24"/>
          <w:szCs w:val="24"/>
        </w:rPr>
        <w:t>分支机构的职能</w:t>
      </w:r>
      <w:r w:rsidRPr="0030603B">
        <w:rPr>
          <w:b/>
          <w:bCs/>
          <w:sz w:val="24"/>
          <w:szCs w:val="24"/>
        </w:rPr>
        <w:t xml:space="preserve"> </w:t>
      </w:r>
    </w:p>
    <w:p w:rsidR="00C24A24" w:rsidRDefault="00C24A24" w:rsidP="00BD183F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30603B">
        <w:rPr>
          <w:rFonts w:cs="宋体" w:hint="eastAsia"/>
          <w:b/>
          <w:bCs/>
          <w:sz w:val="24"/>
          <w:szCs w:val="24"/>
        </w:rPr>
        <w:t>第十</w:t>
      </w:r>
      <w:r>
        <w:rPr>
          <w:rFonts w:cs="宋体" w:hint="eastAsia"/>
          <w:b/>
          <w:bCs/>
          <w:sz w:val="24"/>
          <w:szCs w:val="24"/>
        </w:rPr>
        <w:t>四</w:t>
      </w:r>
      <w:r w:rsidRPr="0030603B">
        <w:rPr>
          <w:rFonts w:cs="宋体" w:hint="eastAsia"/>
          <w:b/>
          <w:bCs/>
          <w:sz w:val="24"/>
          <w:szCs w:val="24"/>
        </w:rPr>
        <w:t>条</w:t>
      </w:r>
      <w:r>
        <w:rPr>
          <w:b/>
          <w:bCs/>
          <w:sz w:val="24"/>
          <w:szCs w:val="24"/>
        </w:rPr>
        <w:t xml:space="preserve">  </w:t>
      </w:r>
      <w:r w:rsidRPr="0030603B">
        <w:rPr>
          <w:rFonts w:cs="宋体" w:hint="eastAsia"/>
          <w:sz w:val="24"/>
          <w:szCs w:val="24"/>
        </w:rPr>
        <w:t>分支机构必须遵守</w:t>
      </w:r>
      <w:r>
        <w:rPr>
          <w:rFonts w:cs="宋体" w:hint="eastAsia"/>
          <w:sz w:val="24"/>
          <w:szCs w:val="24"/>
        </w:rPr>
        <w:t>学会</w:t>
      </w:r>
      <w:r w:rsidRPr="0030603B">
        <w:rPr>
          <w:rFonts w:cs="宋体" w:hint="eastAsia"/>
          <w:sz w:val="24"/>
          <w:szCs w:val="24"/>
        </w:rPr>
        <w:t>章程，围绕</w:t>
      </w:r>
      <w:r>
        <w:rPr>
          <w:rFonts w:cs="宋体" w:hint="eastAsia"/>
          <w:sz w:val="24"/>
          <w:szCs w:val="24"/>
        </w:rPr>
        <w:t>学会业务和职能开展活动，</w:t>
      </w:r>
      <w:r w:rsidRPr="0030603B">
        <w:rPr>
          <w:rFonts w:cs="宋体" w:hint="eastAsia"/>
          <w:sz w:val="24"/>
          <w:szCs w:val="24"/>
        </w:rPr>
        <w:t>其主要职能与任务是：</w:t>
      </w:r>
    </w:p>
    <w:p w:rsidR="00C24A24" w:rsidRDefault="00C24A24" w:rsidP="00BD183F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A7628B">
        <w:rPr>
          <w:rFonts w:cs="宋体" w:hint="eastAsia"/>
          <w:sz w:val="24"/>
          <w:szCs w:val="24"/>
        </w:rPr>
        <w:t>（一）贯彻落实</w:t>
      </w:r>
      <w:r>
        <w:rPr>
          <w:rFonts w:cs="宋体" w:hint="eastAsia"/>
          <w:sz w:val="24"/>
          <w:szCs w:val="24"/>
        </w:rPr>
        <w:t>学会</w:t>
      </w:r>
      <w:r w:rsidRPr="00A7628B">
        <w:rPr>
          <w:rFonts w:cs="宋体" w:hint="eastAsia"/>
          <w:sz w:val="24"/>
          <w:szCs w:val="24"/>
        </w:rPr>
        <w:t>会员代表大会、理事会</w:t>
      </w:r>
      <w:r>
        <w:rPr>
          <w:rFonts w:cs="宋体" w:hint="eastAsia"/>
          <w:sz w:val="24"/>
          <w:szCs w:val="24"/>
        </w:rPr>
        <w:t>、常务理事会的</w:t>
      </w:r>
      <w:r w:rsidRPr="00A7628B">
        <w:rPr>
          <w:rFonts w:cs="宋体" w:hint="eastAsia"/>
          <w:sz w:val="24"/>
          <w:szCs w:val="24"/>
        </w:rPr>
        <w:t>决议和重点任务</w:t>
      </w:r>
      <w:r>
        <w:rPr>
          <w:rFonts w:cs="宋体" w:hint="eastAsia"/>
          <w:sz w:val="24"/>
          <w:szCs w:val="24"/>
        </w:rPr>
        <w:t>；</w:t>
      </w:r>
    </w:p>
    <w:p w:rsidR="00C24A24" w:rsidRPr="00A7628B" w:rsidRDefault="00C24A24" w:rsidP="00BD183F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A7628B">
        <w:rPr>
          <w:rFonts w:cs="宋体" w:hint="eastAsia"/>
          <w:sz w:val="24"/>
          <w:szCs w:val="24"/>
        </w:rPr>
        <w:t>（二）积极参与</w:t>
      </w:r>
      <w:r>
        <w:rPr>
          <w:rFonts w:cs="宋体" w:hint="eastAsia"/>
          <w:sz w:val="24"/>
          <w:szCs w:val="24"/>
        </w:rPr>
        <w:t>学会活动，</w:t>
      </w:r>
      <w:r w:rsidRPr="00A7628B">
        <w:rPr>
          <w:rFonts w:cs="宋体" w:hint="eastAsia"/>
          <w:sz w:val="24"/>
          <w:szCs w:val="24"/>
        </w:rPr>
        <w:t>向</w:t>
      </w:r>
      <w:r>
        <w:rPr>
          <w:rFonts w:cs="宋体" w:hint="eastAsia"/>
          <w:sz w:val="24"/>
          <w:szCs w:val="24"/>
        </w:rPr>
        <w:t>学会</w:t>
      </w:r>
      <w:r w:rsidRPr="00A7628B">
        <w:rPr>
          <w:rFonts w:cs="宋体" w:hint="eastAsia"/>
          <w:sz w:val="24"/>
          <w:szCs w:val="24"/>
        </w:rPr>
        <w:t>反映本专业的情况</w:t>
      </w:r>
      <w:r w:rsidR="004B6147">
        <w:rPr>
          <w:rFonts w:cs="宋体" w:hint="eastAsia"/>
          <w:sz w:val="24"/>
          <w:szCs w:val="24"/>
        </w:rPr>
        <w:t>及</w:t>
      </w:r>
      <w:r w:rsidRPr="00A7628B">
        <w:rPr>
          <w:rFonts w:cs="宋体" w:hint="eastAsia"/>
          <w:sz w:val="24"/>
          <w:szCs w:val="24"/>
        </w:rPr>
        <w:t>有关意见和建议；</w:t>
      </w:r>
    </w:p>
    <w:p w:rsidR="00C24A24" w:rsidRPr="00A7628B" w:rsidRDefault="00C24A24" w:rsidP="00BD183F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A7628B"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三</w:t>
      </w:r>
      <w:r w:rsidRPr="00A7628B">
        <w:rPr>
          <w:rFonts w:cs="宋体" w:hint="eastAsia"/>
          <w:sz w:val="24"/>
          <w:szCs w:val="24"/>
        </w:rPr>
        <w:t>）调查研究本专业的发展动态和趋势，组织开展本专业领域</w:t>
      </w:r>
      <w:r w:rsidR="004B6147">
        <w:rPr>
          <w:rFonts w:cs="宋体" w:hint="eastAsia"/>
          <w:sz w:val="24"/>
          <w:szCs w:val="24"/>
        </w:rPr>
        <w:t>在浙江省内的</w:t>
      </w:r>
      <w:r>
        <w:rPr>
          <w:rFonts w:cs="宋体" w:hint="eastAsia"/>
          <w:sz w:val="24"/>
          <w:szCs w:val="24"/>
        </w:rPr>
        <w:t>学术交流、教育培训、科学普及</w:t>
      </w:r>
      <w:r w:rsidRPr="00A7628B">
        <w:rPr>
          <w:rFonts w:cs="宋体" w:hint="eastAsia"/>
          <w:sz w:val="24"/>
          <w:szCs w:val="24"/>
        </w:rPr>
        <w:t>等相关活动；</w:t>
      </w:r>
    </w:p>
    <w:p w:rsidR="00C24A24" w:rsidRPr="00A7628B" w:rsidRDefault="00C24A24" w:rsidP="00BD183F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A7628B"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四</w:t>
      </w:r>
      <w:r w:rsidRPr="00A7628B">
        <w:rPr>
          <w:rFonts w:cs="宋体" w:hint="eastAsia"/>
          <w:sz w:val="24"/>
          <w:szCs w:val="24"/>
        </w:rPr>
        <w:t>）为本专业科研、生产、教学等提供技术咨询、技术培训、职业技能鉴定和信息服务等；</w:t>
      </w:r>
    </w:p>
    <w:p w:rsidR="00C24A24" w:rsidRPr="00A7628B" w:rsidRDefault="00C24A24" w:rsidP="00BD183F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（五</w:t>
      </w:r>
      <w:r w:rsidRPr="00A7628B">
        <w:rPr>
          <w:rFonts w:cs="宋体" w:hint="eastAsia"/>
          <w:sz w:val="24"/>
          <w:szCs w:val="24"/>
        </w:rPr>
        <w:t>）编辑出版本专业方面的杂志、书刊和资料；</w:t>
      </w:r>
    </w:p>
    <w:p w:rsidR="00C24A24" w:rsidRPr="00A7628B" w:rsidRDefault="00C24A24" w:rsidP="00BD183F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A7628B"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六</w:t>
      </w:r>
      <w:r w:rsidRPr="00A7628B">
        <w:rPr>
          <w:rFonts w:cs="宋体" w:hint="eastAsia"/>
          <w:sz w:val="24"/>
          <w:szCs w:val="24"/>
        </w:rPr>
        <w:t>）推荐科技成果和</w:t>
      </w:r>
      <w:r>
        <w:rPr>
          <w:rFonts w:cs="宋体" w:hint="eastAsia"/>
          <w:sz w:val="24"/>
          <w:szCs w:val="24"/>
        </w:rPr>
        <w:t>和</w:t>
      </w:r>
      <w:r w:rsidRPr="00A7628B">
        <w:rPr>
          <w:rFonts w:cs="宋体" w:hint="eastAsia"/>
          <w:sz w:val="24"/>
          <w:szCs w:val="24"/>
        </w:rPr>
        <w:t>优秀科技人才；</w:t>
      </w:r>
    </w:p>
    <w:p w:rsidR="00C24A24" w:rsidRPr="003E6C4E" w:rsidRDefault="00C24A24" w:rsidP="003E6C4E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3E6C4E">
        <w:rPr>
          <w:rFonts w:cs="宋体" w:hint="eastAsia"/>
          <w:sz w:val="24"/>
          <w:szCs w:val="24"/>
        </w:rPr>
        <w:t>（七）承办学会</w:t>
      </w:r>
      <w:r>
        <w:rPr>
          <w:rFonts w:cs="宋体" w:hint="eastAsia"/>
          <w:sz w:val="24"/>
          <w:szCs w:val="24"/>
        </w:rPr>
        <w:t>交办的其它事项。</w:t>
      </w:r>
    </w:p>
    <w:p w:rsidR="00C24A24" w:rsidRDefault="00C24A24" w:rsidP="00BD183F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30603B">
        <w:rPr>
          <w:rFonts w:cs="宋体" w:hint="eastAsia"/>
          <w:b/>
          <w:bCs/>
          <w:sz w:val="24"/>
          <w:szCs w:val="24"/>
        </w:rPr>
        <w:t>第十</w:t>
      </w:r>
      <w:r>
        <w:rPr>
          <w:rFonts w:cs="宋体" w:hint="eastAsia"/>
          <w:b/>
          <w:bCs/>
          <w:sz w:val="24"/>
          <w:szCs w:val="24"/>
        </w:rPr>
        <w:t>五</w:t>
      </w:r>
      <w:r w:rsidRPr="0030603B">
        <w:rPr>
          <w:rFonts w:cs="宋体" w:hint="eastAsia"/>
          <w:b/>
          <w:bCs/>
          <w:sz w:val="24"/>
          <w:szCs w:val="24"/>
        </w:rPr>
        <w:t>条</w:t>
      </w:r>
      <w:r>
        <w:rPr>
          <w:b/>
          <w:bCs/>
          <w:sz w:val="24"/>
          <w:szCs w:val="24"/>
        </w:rPr>
        <w:t xml:space="preserve">  </w:t>
      </w:r>
      <w:r w:rsidRPr="003E6C4E">
        <w:rPr>
          <w:rFonts w:cs="宋体" w:hint="eastAsia"/>
          <w:sz w:val="24"/>
          <w:szCs w:val="24"/>
        </w:rPr>
        <w:t>各专业</w:t>
      </w:r>
      <w:r w:rsidR="004B6147">
        <w:rPr>
          <w:rFonts w:cs="宋体" w:hint="eastAsia"/>
          <w:sz w:val="24"/>
          <w:szCs w:val="24"/>
        </w:rPr>
        <w:t>委员</w:t>
      </w:r>
      <w:r>
        <w:rPr>
          <w:rFonts w:cs="宋体" w:hint="eastAsia"/>
          <w:sz w:val="24"/>
          <w:szCs w:val="24"/>
        </w:rPr>
        <w:t>会每年至少主办、联合主办或承办</w:t>
      </w:r>
      <w:r w:rsidRPr="003E6C4E">
        <w:rPr>
          <w:rFonts w:cs="宋体" w:hint="eastAsia"/>
          <w:sz w:val="24"/>
          <w:szCs w:val="24"/>
        </w:rPr>
        <w:t>一次活动，每年至少召开一次委员会工作会议。</w:t>
      </w:r>
      <w:r w:rsidRPr="00A863FE">
        <w:rPr>
          <w:rFonts w:cs="宋体" w:hint="eastAsia"/>
          <w:sz w:val="24"/>
          <w:szCs w:val="24"/>
        </w:rPr>
        <w:t>活动结束后</w:t>
      </w:r>
      <w:r w:rsidR="00631ED6">
        <w:rPr>
          <w:rFonts w:hint="eastAsia"/>
          <w:sz w:val="24"/>
          <w:szCs w:val="24"/>
        </w:rPr>
        <w:t>15</w:t>
      </w:r>
      <w:r w:rsidR="00631ED6">
        <w:rPr>
          <w:rFonts w:hint="eastAsia"/>
          <w:sz w:val="24"/>
          <w:szCs w:val="24"/>
        </w:rPr>
        <w:t>天</w:t>
      </w:r>
      <w:r>
        <w:rPr>
          <w:rFonts w:cs="宋体" w:hint="eastAsia"/>
          <w:sz w:val="24"/>
          <w:szCs w:val="24"/>
        </w:rPr>
        <w:t>内须</w:t>
      </w:r>
      <w:r w:rsidRPr="00A863FE">
        <w:rPr>
          <w:rFonts w:cs="宋体" w:hint="eastAsia"/>
          <w:sz w:val="24"/>
          <w:szCs w:val="24"/>
        </w:rPr>
        <w:t>递交活动简讯、照片、资料（包括论文摘要集、参会名单等），一式</w:t>
      </w:r>
      <w:r>
        <w:rPr>
          <w:rFonts w:cs="宋体" w:hint="eastAsia"/>
          <w:sz w:val="24"/>
          <w:szCs w:val="24"/>
        </w:rPr>
        <w:t>两</w:t>
      </w:r>
      <w:r w:rsidRPr="00A863FE">
        <w:rPr>
          <w:rFonts w:cs="宋体" w:hint="eastAsia"/>
          <w:sz w:val="24"/>
          <w:szCs w:val="24"/>
        </w:rPr>
        <w:t>份</w:t>
      </w:r>
      <w:r>
        <w:rPr>
          <w:rFonts w:cs="宋体" w:hint="eastAsia"/>
          <w:sz w:val="24"/>
          <w:szCs w:val="24"/>
        </w:rPr>
        <w:t>到学会秘书处备案</w:t>
      </w:r>
      <w:r w:rsidRPr="00A863FE">
        <w:rPr>
          <w:rFonts w:cs="宋体" w:hint="eastAsia"/>
          <w:sz w:val="24"/>
          <w:szCs w:val="24"/>
        </w:rPr>
        <w:t>。</w:t>
      </w:r>
    </w:p>
    <w:p w:rsidR="00C24A24" w:rsidRPr="003E6C4E" w:rsidRDefault="00C24A24" w:rsidP="005D4DDD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30603B">
        <w:rPr>
          <w:rFonts w:cs="宋体" w:hint="eastAsia"/>
          <w:b/>
          <w:bCs/>
          <w:sz w:val="24"/>
          <w:szCs w:val="24"/>
        </w:rPr>
        <w:t>第十</w:t>
      </w:r>
      <w:r>
        <w:rPr>
          <w:rFonts w:cs="宋体" w:hint="eastAsia"/>
          <w:b/>
          <w:bCs/>
          <w:sz w:val="24"/>
          <w:szCs w:val="24"/>
        </w:rPr>
        <w:t>六</w:t>
      </w:r>
      <w:r w:rsidRPr="0030603B">
        <w:rPr>
          <w:rFonts w:cs="宋体" w:hint="eastAsia"/>
          <w:b/>
          <w:bCs/>
          <w:sz w:val="24"/>
          <w:szCs w:val="24"/>
        </w:rPr>
        <w:t>条</w:t>
      </w:r>
      <w:r>
        <w:rPr>
          <w:b/>
          <w:bCs/>
          <w:sz w:val="24"/>
          <w:szCs w:val="24"/>
        </w:rPr>
        <w:t xml:space="preserve"> </w:t>
      </w:r>
      <w:r w:rsidRPr="005D4DDD">
        <w:rPr>
          <w:sz w:val="24"/>
          <w:szCs w:val="24"/>
        </w:rPr>
        <w:t xml:space="preserve"> </w:t>
      </w:r>
      <w:r w:rsidRPr="005D4DDD">
        <w:rPr>
          <w:rFonts w:cs="宋体" w:hint="eastAsia"/>
          <w:sz w:val="24"/>
          <w:szCs w:val="24"/>
        </w:rPr>
        <w:t>各</w:t>
      </w:r>
      <w:r w:rsidRPr="003E6C4E">
        <w:rPr>
          <w:rFonts w:cs="宋体" w:hint="eastAsia"/>
          <w:sz w:val="24"/>
          <w:szCs w:val="24"/>
        </w:rPr>
        <w:t>分支机构</w:t>
      </w:r>
      <w:r>
        <w:rPr>
          <w:rFonts w:cs="宋体" w:hint="eastAsia"/>
          <w:sz w:val="24"/>
          <w:szCs w:val="24"/>
        </w:rPr>
        <w:t>须在</w:t>
      </w:r>
      <w:r w:rsidRPr="003E6C4E">
        <w:rPr>
          <w:rFonts w:cs="宋体" w:hint="eastAsia"/>
          <w:sz w:val="24"/>
          <w:szCs w:val="24"/>
        </w:rPr>
        <w:t>每年</w:t>
      </w:r>
      <w:r w:rsidR="003B2F40">
        <w:rPr>
          <w:rFonts w:hint="eastAsia"/>
          <w:sz w:val="24"/>
          <w:szCs w:val="24"/>
        </w:rPr>
        <w:t>12</w:t>
      </w:r>
      <w:r w:rsidRPr="003E6C4E">
        <w:rPr>
          <w:rFonts w:cs="宋体" w:hint="eastAsia"/>
          <w:sz w:val="24"/>
          <w:szCs w:val="24"/>
        </w:rPr>
        <w:t>月</w:t>
      </w:r>
      <w:r w:rsidR="003B2F40">
        <w:rPr>
          <w:rFonts w:hint="eastAsia"/>
          <w:sz w:val="24"/>
          <w:szCs w:val="24"/>
        </w:rPr>
        <w:t>10</w:t>
      </w:r>
      <w:r w:rsidRPr="003E6C4E">
        <w:rPr>
          <w:rFonts w:cs="宋体" w:hint="eastAsia"/>
          <w:sz w:val="24"/>
          <w:szCs w:val="24"/>
        </w:rPr>
        <w:t>日前向学会秘书处报送本年度工作总结和下一年度工作计划。年度工作总结</w:t>
      </w:r>
      <w:r w:rsidR="001B3571">
        <w:rPr>
          <w:rFonts w:cs="宋体" w:hint="eastAsia"/>
          <w:sz w:val="24"/>
          <w:szCs w:val="24"/>
        </w:rPr>
        <w:t>须图文并茂</w:t>
      </w:r>
      <w:r w:rsidRPr="003E6C4E">
        <w:rPr>
          <w:rFonts w:cs="宋体" w:hint="eastAsia"/>
          <w:sz w:val="24"/>
          <w:szCs w:val="24"/>
        </w:rPr>
        <w:t>不得少</w:t>
      </w:r>
      <w:r w:rsidRPr="001B3571">
        <w:rPr>
          <w:rFonts w:cs="宋体" w:hint="eastAsia"/>
          <w:sz w:val="24"/>
          <w:szCs w:val="24"/>
        </w:rPr>
        <w:t>于</w:t>
      </w:r>
      <w:r w:rsidR="001B3571" w:rsidRPr="001B3571">
        <w:rPr>
          <w:rFonts w:hint="eastAsia"/>
          <w:sz w:val="24"/>
          <w:szCs w:val="24"/>
        </w:rPr>
        <w:t>800</w:t>
      </w:r>
      <w:r w:rsidR="0055248E" w:rsidRPr="001B3571">
        <w:rPr>
          <w:rFonts w:cs="宋体" w:hint="eastAsia"/>
          <w:sz w:val="24"/>
          <w:szCs w:val="24"/>
        </w:rPr>
        <w:t>字</w:t>
      </w:r>
      <w:r w:rsidRPr="001B3571">
        <w:rPr>
          <w:rFonts w:cs="宋体" w:hint="eastAsia"/>
          <w:sz w:val="24"/>
          <w:szCs w:val="24"/>
        </w:rPr>
        <w:t>，</w:t>
      </w:r>
      <w:r w:rsidRPr="003E6C4E">
        <w:rPr>
          <w:rFonts w:cs="宋体" w:hint="eastAsia"/>
          <w:sz w:val="24"/>
          <w:szCs w:val="24"/>
        </w:rPr>
        <w:t>总结中涉及到的活动</w:t>
      </w:r>
      <w:proofErr w:type="gramStart"/>
      <w:r w:rsidRPr="003E6C4E">
        <w:rPr>
          <w:rFonts w:cs="宋体" w:hint="eastAsia"/>
          <w:sz w:val="24"/>
          <w:szCs w:val="24"/>
        </w:rPr>
        <w:t>需包括</w:t>
      </w:r>
      <w:proofErr w:type="gramEnd"/>
      <w:r w:rsidRPr="003E6C4E">
        <w:rPr>
          <w:rFonts w:cs="宋体" w:hint="eastAsia"/>
          <w:sz w:val="24"/>
          <w:szCs w:val="24"/>
        </w:rPr>
        <w:t>名称、时间、地点、规模和成绩，重要活动可单独上报总结资料。不是以分支机</w:t>
      </w:r>
      <w:r w:rsidRPr="004701BE">
        <w:rPr>
          <w:rFonts w:cs="宋体" w:hint="eastAsia"/>
          <w:sz w:val="24"/>
          <w:szCs w:val="24"/>
        </w:rPr>
        <w:t>构名义主办</w:t>
      </w:r>
      <w:r w:rsidR="004B6147">
        <w:rPr>
          <w:rFonts w:cs="宋体" w:hint="eastAsia"/>
          <w:sz w:val="24"/>
          <w:szCs w:val="24"/>
        </w:rPr>
        <w:t>、</w:t>
      </w:r>
      <w:r w:rsidRPr="004701BE">
        <w:rPr>
          <w:rFonts w:cs="宋体" w:hint="eastAsia"/>
          <w:sz w:val="24"/>
          <w:szCs w:val="24"/>
        </w:rPr>
        <w:t>承办或协办的活动不得纳入年度工作总结中。每年学会理事长办公会议上，将根据各分支机构上报的年度总结评出</w:t>
      </w:r>
      <w:r w:rsidR="00887395">
        <w:rPr>
          <w:rFonts w:cs="宋体" w:hint="eastAsia"/>
          <w:sz w:val="24"/>
          <w:szCs w:val="24"/>
        </w:rPr>
        <w:t>至少</w:t>
      </w:r>
      <w:r w:rsidR="00887395">
        <w:rPr>
          <w:rFonts w:cs="宋体" w:hint="eastAsia"/>
          <w:sz w:val="24"/>
          <w:szCs w:val="24"/>
        </w:rPr>
        <w:t>1</w:t>
      </w:r>
      <w:r w:rsidRPr="004701BE">
        <w:rPr>
          <w:rFonts w:cs="宋体" w:hint="eastAsia"/>
          <w:sz w:val="24"/>
          <w:szCs w:val="24"/>
        </w:rPr>
        <w:t>个优秀</w:t>
      </w:r>
      <w:r w:rsidR="00887395">
        <w:rPr>
          <w:rFonts w:cs="宋体" w:hint="eastAsia"/>
          <w:sz w:val="24"/>
          <w:szCs w:val="24"/>
        </w:rPr>
        <w:t>专业委员</w:t>
      </w:r>
      <w:r w:rsidRPr="004701BE">
        <w:rPr>
          <w:rFonts w:cs="宋体" w:hint="eastAsia"/>
          <w:sz w:val="24"/>
          <w:szCs w:val="24"/>
        </w:rPr>
        <w:t>会，并给予一定奖励。</w:t>
      </w:r>
    </w:p>
    <w:p w:rsidR="00C24A24" w:rsidRDefault="00C24A24" w:rsidP="00BD183F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30603B">
        <w:rPr>
          <w:rFonts w:cs="宋体" w:hint="eastAsia"/>
          <w:b/>
          <w:bCs/>
          <w:sz w:val="24"/>
          <w:szCs w:val="24"/>
        </w:rPr>
        <w:t>第十</w:t>
      </w:r>
      <w:r>
        <w:rPr>
          <w:rFonts w:cs="宋体" w:hint="eastAsia"/>
          <w:b/>
          <w:bCs/>
          <w:sz w:val="24"/>
          <w:szCs w:val="24"/>
        </w:rPr>
        <w:t>七</w:t>
      </w:r>
      <w:r w:rsidRPr="0030603B">
        <w:rPr>
          <w:rFonts w:cs="宋体" w:hint="eastAsia"/>
          <w:b/>
          <w:bCs/>
          <w:sz w:val="24"/>
          <w:szCs w:val="24"/>
        </w:rPr>
        <w:t>条</w:t>
      </w:r>
      <w:r>
        <w:rPr>
          <w:b/>
          <w:bCs/>
          <w:sz w:val="24"/>
          <w:szCs w:val="24"/>
        </w:rPr>
        <w:t xml:space="preserve"> </w:t>
      </w:r>
      <w:r w:rsidRPr="00FD46E5">
        <w:rPr>
          <w:sz w:val="24"/>
          <w:szCs w:val="24"/>
        </w:rPr>
        <w:t xml:space="preserve"> </w:t>
      </w:r>
      <w:r w:rsidRPr="00FD46E5">
        <w:rPr>
          <w:rFonts w:cs="宋体" w:hint="eastAsia"/>
          <w:sz w:val="24"/>
          <w:szCs w:val="24"/>
        </w:rPr>
        <w:t>各专业</w:t>
      </w:r>
      <w:r w:rsidR="00887395">
        <w:rPr>
          <w:rFonts w:cs="宋体" w:hint="eastAsia"/>
          <w:sz w:val="24"/>
          <w:szCs w:val="24"/>
        </w:rPr>
        <w:t>委员</w:t>
      </w:r>
      <w:r w:rsidRPr="00FD46E5">
        <w:rPr>
          <w:rFonts w:cs="宋体" w:hint="eastAsia"/>
          <w:sz w:val="24"/>
          <w:szCs w:val="24"/>
        </w:rPr>
        <w:t>会</w:t>
      </w:r>
      <w:r>
        <w:rPr>
          <w:rFonts w:cs="宋体" w:hint="eastAsia"/>
          <w:sz w:val="24"/>
          <w:szCs w:val="24"/>
        </w:rPr>
        <w:t>可根据需要刻制公章，公章式样应与</w:t>
      </w:r>
      <w:r w:rsidR="00887395">
        <w:rPr>
          <w:rFonts w:cs="宋体" w:hint="eastAsia"/>
          <w:sz w:val="24"/>
          <w:szCs w:val="24"/>
        </w:rPr>
        <w:t>专委员</w:t>
      </w:r>
      <w:r>
        <w:rPr>
          <w:rFonts w:cs="宋体" w:hint="eastAsia"/>
          <w:sz w:val="24"/>
          <w:szCs w:val="24"/>
        </w:rPr>
        <w:t>会名称一致，且须向学会秘书处备案。</w:t>
      </w:r>
      <w:r w:rsidR="00887395">
        <w:rPr>
          <w:rFonts w:cs="宋体" w:hint="eastAsia"/>
          <w:sz w:val="24"/>
          <w:szCs w:val="24"/>
        </w:rPr>
        <w:t>该</w:t>
      </w:r>
      <w:r>
        <w:rPr>
          <w:rFonts w:cs="宋体" w:hint="eastAsia"/>
          <w:sz w:val="24"/>
          <w:szCs w:val="24"/>
        </w:rPr>
        <w:t>公章由各</w:t>
      </w:r>
      <w:r w:rsidR="00887395">
        <w:rPr>
          <w:rFonts w:cs="宋体" w:hint="eastAsia"/>
          <w:sz w:val="24"/>
          <w:szCs w:val="24"/>
        </w:rPr>
        <w:t>专业委员</w:t>
      </w:r>
      <w:r>
        <w:rPr>
          <w:rFonts w:cs="宋体" w:hint="eastAsia"/>
          <w:sz w:val="24"/>
          <w:szCs w:val="24"/>
        </w:rPr>
        <w:t>会主任委员</w:t>
      </w:r>
      <w:r w:rsidRPr="00FD46E5">
        <w:rPr>
          <w:rFonts w:cs="宋体" w:hint="eastAsia"/>
          <w:sz w:val="24"/>
          <w:szCs w:val="24"/>
        </w:rPr>
        <w:t>负责</w:t>
      </w:r>
      <w:r>
        <w:rPr>
          <w:rFonts w:cs="宋体" w:hint="eastAsia"/>
          <w:sz w:val="24"/>
          <w:szCs w:val="24"/>
        </w:rPr>
        <w:t>使用和管理。</w:t>
      </w:r>
      <w:r w:rsidR="00887395">
        <w:rPr>
          <w:rFonts w:cs="宋体" w:hint="eastAsia"/>
          <w:sz w:val="24"/>
          <w:szCs w:val="24"/>
        </w:rPr>
        <w:t>专</w:t>
      </w:r>
      <w:r w:rsidR="00887395">
        <w:rPr>
          <w:rFonts w:cs="宋体" w:hint="eastAsia"/>
          <w:sz w:val="24"/>
          <w:szCs w:val="24"/>
        </w:rPr>
        <w:lastRenderedPageBreak/>
        <w:t>业委员会</w:t>
      </w:r>
      <w:r w:rsidRPr="00FD46E5">
        <w:rPr>
          <w:rFonts w:cs="宋体" w:hint="eastAsia"/>
          <w:sz w:val="24"/>
          <w:szCs w:val="24"/>
        </w:rPr>
        <w:t>换届后</w:t>
      </w:r>
      <w:r>
        <w:rPr>
          <w:rFonts w:cs="宋体" w:hint="eastAsia"/>
          <w:sz w:val="24"/>
          <w:szCs w:val="24"/>
        </w:rPr>
        <w:t>应及时移交给下届主任委员</w:t>
      </w:r>
      <w:r w:rsidRPr="00FD46E5">
        <w:rPr>
          <w:rFonts w:cs="宋体" w:hint="eastAsia"/>
          <w:sz w:val="24"/>
          <w:szCs w:val="24"/>
        </w:rPr>
        <w:t>。</w:t>
      </w:r>
    </w:p>
    <w:p w:rsidR="00C24A24" w:rsidRDefault="00C24A24" w:rsidP="00AA0829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30603B">
        <w:rPr>
          <w:rFonts w:cs="宋体" w:hint="eastAsia"/>
          <w:b/>
          <w:bCs/>
          <w:sz w:val="24"/>
          <w:szCs w:val="24"/>
        </w:rPr>
        <w:t>第十</w:t>
      </w:r>
      <w:r>
        <w:rPr>
          <w:rFonts w:cs="宋体" w:hint="eastAsia"/>
          <w:b/>
          <w:bCs/>
          <w:sz w:val="24"/>
          <w:szCs w:val="24"/>
        </w:rPr>
        <w:t>八</w:t>
      </w:r>
      <w:r w:rsidRPr="0030603B">
        <w:rPr>
          <w:rFonts w:cs="宋体" w:hint="eastAsia"/>
          <w:b/>
          <w:bCs/>
          <w:sz w:val="24"/>
          <w:szCs w:val="24"/>
        </w:rPr>
        <w:t>条</w:t>
      </w:r>
      <w:r>
        <w:rPr>
          <w:b/>
          <w:bCs/>
          <w:sz w:val="24"/>
          <w:szCs w:val="24"/>
        </w:rPr>
        <w:t xml:space="preserve"> </w:t>
      </w:r>
      <w:r w:rsidRPr="00FD46E5">
        <w:rPr>
          <w:sz w:val="24"/>
          <w:szCs w:val="24"/>
        </w:rPr>
        <w:t xml:space="preserve"> </w:t>
      </w:r>
      <w:r w:rsidRPr="0030603B">
        <w:rPr>
          <w:rFonts w:cs="宋体" w:hint="eastAsia"/>
          <w:sz w:val="24"/>
          <w:szCs w:val="24"/>
        </w:rPr>
        <w:t>分支机构秘书处可独立设置，</w:t>
      </w:r>
      <w:r>
        <w:rPr>
          <w:rFonts w:cs="宋体" w:hint="eastAsia"/>
          <w:sz w:val="24"/>
          <w:szCs w:val="24"/>
        </w:rPr>
        <w:t>或</w:t>
      </w:r>
      <w:r w:rsidRPr="0030603B">
        <w:rPr>
          <w:rFonts w:cs="宋体" w:hint="eastAsia"/>
          <w:sz w:val="24"/>
          <w:szCs w:val="24"/>
        </w:rPr>
        <w:t>依托</w:t>
      </w:r>
      <w:r>
        <w:rPr>
          <w:rFonts w:cs="宋体" w:hint="eastAsia"/>
          <w:sz w:val="24"/>
          <w:szCs w:val="24"/>
        </w:rPr>
        <w:t>主任委员的在职单位</w:t>
      </w:r>
      <w:r w:rsidRPr="0030603B">
        <w:rPr>
          <w:rFonts w:cs="宋体" w:hint="eastAsia"/>
          <w:sz w:val="24"/>
          <w:szCs w:val="24"/>
        </w:rPr>
        <w:t>设置</w:t>
      </w:r>
      <w:r>
        <w:rPr>
          <w:rFonts w:cs="宋体" w:hint="eastAsia"/>
          <w:sz w:val="24"/>
          <w:szCs w:val="24"/>
        </w:rPr>
        <w:t>。</w:t>
      </w:r>
      <w:r w:rsidRPr="00C11C4D">
        <w:rPr>
          <w:rFonts w:cs="宋体" w:hint="eastAsia"/>
          <w:sz w:val="24"/>
          <w:szCs w:val="24"/>
        </w:rPr>
        <w:t>依托单位应对秘书处提供工作人员、办公场所及经费上的支持与保障。</w:t>
      </w:r>
    </w:p>
    <w:p w:rsidR="00C24A24" w:rsidRDefault="00C24A24" w:rsidP="00A40303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11C4D">
        <w:rPr>
          <w:rFonts w:cs="宋体" w:hint="eastAsia"/>
          <w:b/>
          <w:bCs/>
          <w:sz w:val="24"/>
          <w:szCs w:val="24"/>
        </w:rPr>
        <w:t>第十九条</w:t>
      </w:r>
      <w:r w:rsidRPr="00C11C4D">
        <w:rPr>
          <w:b/>
          <w:bCs/>
          <w:sz w:val="24"/>
          <w:szCs w:val="24"/>
        </w:rPr>
        <w:t> </w:t>
      </w:r>
      <w:r w:rsidRPr="00C11C4D">
        <w:rPr>
          <w:sz w:val="24"/>
          <w:szCs w:val="24"/>
        </w:rPr>
        <w:t> </w:t>
      </w:r>
      <w:r w:rsidRPr="00C11C4D">
        <w:rPr>
          <w:rFonts w:cs="宋体" w:hint="eastAsia"/>
          <w:sz w:val="24"/>
          <w:szCs w:val="24"/>
        </w:rPr>
        <w:t>对违反本办法规定，违法、违规开展活动损害</w:t>
      </w:r>
      <w:r>
        <w:rPr>
          <w:rFonts w:cs="宋体" w:hint="eastAsia"/>
          <w:sz w:val="24"/>
          <w:szCs w:val="24"/>
        </w:rPr>
        <w:t>学会声誉或</w:t>
      </w:r>
      <w:r w:rsidR="00CD2834">
        <w:rPr>
          <w:rFonts w:cs="宋体" w:hint="eastAsia"/>
          <w:sz w:val="24"/>
          <w:szCs w:val="24"/>
        </w:rPr>
        <w:t>持续一年</w:t>
      </w:r>
      <w:r>
        <w:rPr>
          <w:rFonts w:cs="宋体" w:hint="eastAsia"/>
          <w:sz w:val="24"/>
          <w:szCs w:val="24"/>
        </w:rPr>
        <w:t>未组织开展活动的，学会可</w:t>
      </w:r>
      <w:r w:rsidRPr="00C11C4D">
        <w:rPr>
          <w:rFonts w:cs="宋体" w:hint="eastAsia"/>
          <w:sz w:val="24"/>
          <w:szCs w:val="24"/>
        </w:rPr>
        <w:t>视情节轻重，采取提醒、限期整改、通报批评、撤换主要责任人等措施进行纠正，直至停止其活动或撤销该分支机构。</w:t>
      </w:r>
    </w:p>
    <w:p w:rsidR="00C24A24" w:rsidRDefault="00C24A24" w:rsidP="00A40303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p w:rsidR="00C24A24" w:rsidRPr="007B519C" w:rsidRDefault="00C24A24" w:rsidP="00A40303">
      <w:pPr>
        <w:autoSpaceDE w:val="0"/>
        <w:autoSpaceDN w:val="0"/>
        <w:adjustRightInd w:val="0"/>
        <w:snapToGrid w:val="0"/>
        <w:spacing w:line="360" w:lineRule="auto"/>
        <w:jc w:val="left"/>
        <w:rPr>
          <w:b/>
          <w:bCs/>
          <w:sz w:val="24"/>
          <w:szCs w:val="24"/>
        </w:rPr>
      </w:pPr>
      <w:r w:rsidRPr="007B519C">
        <w:rPr>
          <w:rFonts w:cs="宋体" w:hint="eastAsia"/>
          <w:b/>
          <w:bCs/>
          <w:sz w:val="24"/>
          <w:szCs w:val="24"/>
        </w:rPr>
        <w:t>第四章</w:t>
      </w:r>
      <w:r w:rsidRPr="007B519C">
        <w:rPr>
          <w:b/>
          <w:bCs/>
          <w:sz w:val="24"/>
          <w:szCs w:val="24"/>
        </w:rPr>
        <w:t>  </w:t>
      </w:r>
      <w:r w:rsidRPr="007B519C">
        <w:rPr>
          <w:rFonts w:cs="宋体" w:hint="eastAsia"/>
          <w:b/>
          <w:bCs/>
          <w:sz w:val="24"/>
          <w:szCs w:val="24"/>
        </w:rPr>
        <w:t>分支机构的资产财务管理</w:t>
      </w:r>
    </w:p>
    <w:p w:rsidR="00C24A24" w:rsidRPr="007B519C" w:rsidRDefault="00C24A24" w:rsidP="00A40303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19C">
        <w:rPr>
          <w:sz w:val="24"/>
          <w:szCs w:val="24"/>
        </w:rPr>
        <w:t xml:space="preserve">   </w:t>
      </w:r>
      <w:r w:rsidRPr="007B519C">
        <w:rPr>
          <w:rFonts w:cs="宋体" w:hint="eastAsia"/>
          <w:b/>
          <w:bCs/>
          <w:sz w:val="24"/>
          <w:szCs w:val="24"/>
        </w:rPr>
        <w:t>第二十条</w:t>
      </w:r>
      <w:r w:rsidRPr="007B519C">
        <w:rPr>
          <w:sz w:val="24"/>
          <w:szCs w:val="24"/>
        </w:rPr>
        <w:t>  </w:t>
      </w:r>
      <w:r w:rsidRPr="007B519C">
        <w:rPr>
          <w:rFonts w:cs="宋体" w:hint="eastAsia"/>
          <w:sz w:val="24"/>
          <w:szCs w:val="24"/>
        </w:rPr>
        <w:t>分支机构不得开设独立的银行账户，分支机构的资产属于</w:t>
      </w:r>
      <w:r w:rsidR="000A5FF7">
        <w:rPr>
          <w:rFonts w:cs="宋体" w:hint="eastAsia"/>
          <w:sz w:val="24"/>
          <w:szCs w:val="24"/>
        </w:rPr>
        <w:t>浙江省</w:t>
      </w:r>
      <w:r w:rsidRPr="007B519C">
        <w:rPr>
          <w:rFonts w:cs="宋体" w:hint="eastAsia"/>
          <w:sz w:val="24"/>
          <w:szCs w:val="24"/>
        </w:rPr>
        <w:t>神经科学学会。</w:t>
      </w:r>
    </w:p>
    <w:p w:rsidR="000A5FF7" w:rsidRPr="003B2F40" w:rsidRDefault="00C24A24" w:rsidP="003B2F40">
      <w:pPr>
        <w:autoSpaceDE w:val="0"/>
        <w:autoSpaceDN w:val="0"/>
        <w:adjustRightInd w:val="0"/>
        <w:snapToGrid w:val="0"/>
        <w:spacing w:line="360" w:lineRule="auto"/>
        <w:jc w:val="left"/>
        <w:rPr>
          <w:b/>
          <w:bCs/>
          <w:sz w:val="24"/>
          <w:szCs w:val="24"/>
        </w:rPr>
      </w:pPr>
      <w:r w:rsidRPr="00216F9D">
        <w:rPr>
          <w:rFonts w:cs="宋体" w:hint="eastAsia"/>
          <w:b/>
          <w:bCs/>
          <w:sz w:val="24"/>
          <w:szCs w:val="24"/>
        </w:rPr>
        <w:t>第二十一条</w:t>
      </w:r>
      <w:r>
        <w:rPr>
          <w:sz w:val="24"/>
          <w:szCs w:val="24"/>
        </w:rPr>
        <w:t xml:space="preserve">  </w:t>
      </w:r>
      <w:r w:rsidR="00A1016D">
        <w:rPr>
          <w:rFonts w:cs="宋体" w:hint="eastAsia"/>
          <w:sz w:val="24"/>
          <w:szCs w:val="24"/>
        </w:rPr>
        <w:t>《</w:t>
      </w:r>
      <w:r w:rsidR="00A1016D" w:rsidRPr="004242AF">
        <w:rPr>
          <w:rFonts w:cs="宋体" w:hint="eastAsia"/>
          <w:sz w:val="24"/>
          <w:szCs w:val="24"/>
        </w:rPr>
        <w:t>民政部</w:t>
      </w:r>
      <w:r w:rsidR="00A1016D" w:rsidRPr="004242AF">
        <w:rPr>
          <w:sz w:val="24"/>
          <w:szCs w:val="24"/>
        </w:rPr>
        <w:t xml:space="preserve"> </w:t>
      </w:r>
      <w:r w:rsidR="00A1016D" w:rsidRPr="004242AF">
        <w:rPr>
          <w:rFonts w:cs="宋体" w:hint="eastAsia"/>
          <w:sz w:val="24"/>
          <w:szCs w:val="24"/>
        </w:rPr>
        <w:t>财政部</w:t>
      </w:r>
      <w:r w:rsidR="00A1016D" w:rsidRPr="004242AF">
        <w:rPr>
          <w:sz w:val="24"/>
          <w:szCs w:val="24"/>
        </w:rPr>
        <w:t xml:space="preserve"> </w:t>
      </w:r>
      <w:r w:rsidR="00A1016D" w:rsidRPr="004242AF">
        <w:rPr>
          <w:rFonts w:cs="宋体" w:hint="eastAsia"/>
          <w:sz w:val="24"/>
          <w:szCs w:val="24"/>
        </w:rPr>
        <w:t>人民银行关于加强社会团体分支（代表）机构财务管理的通知</w:t>
      </w:r>
      <w:r w:rsidR="00A1016D">
        <w:rPr>
          <w:rFonts w:cs="宋体" w:hint="eastAsia"/>
          <w:sz w:val="24"/>
          <w:szCs w:val="24"/>
        </w:rPr>
        <w:t>》中明确规定，</w:t>
      </w:r>
      <w:r w:rsidRPr="00A40303">
        <w:rPr>
          <w:rFonts w:cs="宋体" w:hint="eastAsia"/>
          <w:sz w:val="24"/>
          <w:szCs w:val="24"/>
        </w:rPr>
        <w:t>分支机构的全部收支应纳入</w:t>
      </w:r>
      <w:r>
        <w:rPr>
          <w:rFonts w:cs="宋体" w:hint="eastAsia"/>
          <w:sz w:val="24"/>
          <w:szCs w:val="24"/>
        </w:rPr>
        <w:t>学会</w:t>
      </w:r>
      <w:r w:rsidR="003B2F40">
        <w:rPr>
          <w:rFonts w:cs="宋体" w:hint="eastAsia"/>
          <w:sz w:val="24"/>
          <w:szCs w:val="24"/>
        </w:rPr>
        <w:t>的统一核算、管理，</w:t>
      </w:r>
      <w:proofErr w:type="gramStart"/>
      <w:r w:rsidR="003B2F40">
        <w:rPr>
          <w:rFonts w:cs="宋体" w:hint="eastAsia"/>
          <w:sz w:val="24"/>
          <w:szCs w:val="24"/>
        </w:rPr>
        <w:t>不</w:t>
      </w:r>
      <w:proofErr w:type="gramEnd"/>
      <w:r w:rsidR="003B2F40">
        <w:rPr>
          <w:rFonts w:cs="宋体" w:hint="eastAsia"/>
          <w:sz w:val="24"/>
          <w:szCs w:val="24"/>
        </w:rPr>
        <w:t>得计入其他单位、组织或个人账户。</w:t>
      </w:r>
    </w:p>
    <w:p w:rsidR="00C24A24" w:rsidRPr="00A82513" w:rsidRDefault="00C24A24" w:rsidP="000A5FF7">
      <w:pPr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sz w:val="24"/>
          <w:szCs w:val="24"/>
        </w:rPr>
      </w:pPr>
      <w:r w:rsidRPr="007D3480">
        <w:rPr>
          <w:rFonts w:cs="宋体" w:hint="eastAsia"/>
          <w:b/>
          <w:bCs/>
          <w:sz w:val="24"/>
          <w:szCs w:val="24"/>
        </w:rPr>
        <w:t>第二十二条</w:t>
      </w:r>
      <w:r w:rsidRPr="00A40303">
        <w:rPr>
          <w:sz w:val="24"/>
          <w:szCs w:val="24"/>
        </w:rPr>
        <w:t>  </w:t>
      </w:r>
      <w:r w:rsidRPr="00A82513">
        <w:rPr>
          <w:rFonts w:cs="宋体" w:hint="eastAsia"/>
          <w:sz w:val="24"/>
          <w:szCs w:val="24"/>
        </w:rPr>
        <w:t>分支机构不得单独制定会费标准，不得截留会费收入。</w:t>
      </w:r>
    </w:p>
    <w:p w:rsidR="00C24A24" w:rsidRPr="00A82513" w:rsidRDefault="00C24A24" w:rsidP="00A40303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p w:rsidR="00C24A24" w:rsidRPr="007D3480" w:rsidRDefault="00C24A24" w:rsidP="00A40303">
      <w:pPr>
        <w:autoSpaceDE w:val="0"/>
        <w:autoSpaceDN w:val="0"/>
        <w:adjustRightInd w:val="0"/>
        <w:snapToGrid w:val="0"/>
        <w:spacing w:line="360" w:lineRule="auto"/>
        <w:jc w:val="left"/>
        <w:rPr>
          <w:b/>
          <w:bCs/>
          <w:sz w:val="24"/>
          <w:szCs w:val="24"/>
        </w:rPr>
      </w:pPr>
      <w:r w:rsidRPr="007D3480">
        <w:rPr>
          <w:rFonts w:cs="宋体" w:hint="eastAsia"/>
          <w:b/>
          <w:bCs/>
          <w:sz w:val="24"/>
          <w:szCs w:val="24"/>
        </w:rPr>
        <w:t>第五章</w:t>
      </w:r>
      <w:r w:rsidRPr="007D3480">
        <w:rPr>
          <w:b/>
          <w:bCs/>
          <w:sz w:val="24"/>
          <w:szCs w:val="24"/>
        </w:rPr>
        <w:t>  </w:t>
      </w:r>
      <w:r w:rsidRPr="007D3480">
        <w:rPr>
          <w:rFonts w:cs="宋体" w:hint="eastAsia"/>
          <w:b/>
          <w:bCs/>
          <w:sz w:val="24"/>
          <w:szCs w:val="24"/>
        </w:rPr>
        <w:t>分支机构</w:t>
      </w:r>
      <w:r>
        <w:rPr>
          <w:rFonts w:cs="宋体" w:hint="eastAsia"/>
          <w:b/>
          <w:bCs/>
          <w:sz w:val="24"/>
          <w:szCs w:val="24"/>
        </w:rPr>
        <w:t>的</w:t>
      </w:r>
      <w:r w:rsidRPr="007D3480">
        <w:rPr>
          <w:rFonts w:cs="宋体" w:hint="eastAsia"/>
          <w:b/>
          <w:bCs/>
          <w:sz w:val="24"/>
          <w:szCs w:val="24"/>
        </w:rPr>
        <w:t>变更与注销</w:t>
      </w:r>
    </w:p>
    <w:p w:rsidR="00C24A24" w:rsidRDefault="00C24A24" w:rsidP="00A40303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D3480">
        <w:rPr>
          <w:rFonts w:cs="宋体" w:hint="eastAsia"/>
          <w:b/>
          <w:bCs/>
          <w:sz w:val="24"/>
          <w:szCs w:val="24"/>
        </w:rPr>
        <w:t>第二十</w:t>
      </w:r>
      <w:r>
        <w:rPr>
          <w:rFonts w:cs="宋体" w:hint="eastAsia"/>
          <w:b/>
          <w:bCs/>
          <w:sz w:val="24"/>
          <w:szCs w:val="24"/>
        </w:rPr>
        <w:t>三</w:t>
      </w:r>
      <w:r w:rsidRPr="007D3480">
        <w:rPr>
          <w:rFonts w:cs="宋体" w:hint="eastAsia"/>
          <w:b/>
          <w:bCs/>
          <w:sz w:val="24"/>
          <w:szCs w:val="24"/>
        </w:rPr>
        <w:t>条</w:t>
      </w:r>
      <w:r w:rsidRPr="00A40303">
        <w:rPr>
          <w:sz w:val="24"/>
          <w:szCs w:val="24"/>
        </w:rPr>
        <w:t>  </w:t>
      </w:r>
      <w:r w:rsidRPr="00A40303">
        <w:rPr>
          <w:rFonts w:cs="宋体" w:hint="eastAsia"/>
          <w:sz w:val="24"/>
          <w:szCs w:val="24"/>
        </w:rPr>
        <w:t>分支机构的变更及注销须经</w:t>
      </w:r>
      <w:r>
        <w:rPr>
          <w:rFonts w:cs="宋体" w:hint="eastAsia"/>
          <w:sz w:val="24"/>
          <w:szCs w:val="24"/>
        </w:rPr>
        <w:t>学会</w:t>
      </w:r>
      <w:r w:rsidRPr="00A40303">
        <w:rPr>
          <w:rFonts w:cs="宋体" w:hint="eastAsia"/>
          <w:sz w:val="24"/>
          <w:szCs w:val="24"/>
        </w:rPr>
        <w:t>理事会</w:t>
      </w:r>
      <w:r>
        <w:rPr>
          <w:rFonts w:cs="宋体" w:hint="eastAsia"/>
          <w:sz w:val="24"/>
          <w:szCs w:val="24"/>
        </w:rPr>
        <w:t>或常务理事会</w:t>
      </w:r>
      <w:r w:rsidRPr="00A40303">
        <w:rPr>
          <w:rFonts w:cs="宋体" w:hint="eastAsia"/>
          <w:sz w:val="24"/>
          <w:szCs w:val="24"/>
        </w:rPr>
        <w:t>通过后，并履行</w:t>
      </w:r>
      <w:proofErr w:type="gramStart"/>
      <w:r w:rsidRPr="00A40303">
        <w:rPr>
          <w:rFonts w:cs="宋体" w:hint="eastAsia"/>
          <w:sz w:val="24"/>
          <w:szCs w:val="24"/>
        </w:rPr>
        <w:t>完相关</w:t>
      </w:r>
      <w:proofErr w:type="gramEnd"/>
      <w:r w:rsidRPr="00A40303">
        <w:rPr>
          <w:rFonts w:cs="宋体" w:hint="eastAsia"/>
          <w:sz w:val="24"/>
          <w:szCs w:val="24"/>
        </w:rPr>
        <w:t>程序后即终止。</w:t>
      </w:r>
    </w:p>
    <w:p w:rsidR="003B2F40" w:rsidRPr="000D4122" w:rsidRDefault="003B2F40" w:rsidP="003B2F40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kern w:val="0"/>
        </w:rPr>
      </w:pPr>
      <w:r w:rsidRPr="003B2F40">
        <w:rPr>
          <w:rFonts w:cs="宋体"/>
          <w:sz w:val="24"/>
          <w:szCs w:val="24"/>
        </w:rPr>
        <w:t>本规定解释权，归</w:t>
      </w:r>
      <w:r>
        <w:rPr>
          <w:rFonts w:cs="宋体" w:hint="eastAsia"/>
          <w:sz w:val="24"/>
          <w:szCs w:val="24"/>
        </w:rPr>
        <w:t>浙江省</w:t>
      </w:r>
      <w:r w:rsidRPr="003B2F40">
        <w:rPr>
          <w:rFonts w:cs="宋体"/>
          <w:sz w:val="24"/>
          <w:szCs w:val="24"/>
        </w:rPr>
        <w:t>神经科学学会</w:t>
      </w:r>
      <w:bookmarkStart w:id="0" w:name="_GoBack"/>
      <w:bookmarkEnd w:id="0"/>
      <w:r w:rsidRPr="003B2F40">
        <w:rPr>
          <w:rFonts w:cs="宋体"/>
          <w:sz w:val="24"/>
          <w:szCs w:val="24"/>
        </w:rPr>
        <w:t>理事会。</w:t>
      </w:r>
      <w:r w:rsidRPr="000D4122">
        <w:rPr>
          <w:rFonts w:ascii="宋体" w:hAnsi="宋体" w:cs="宋体"/>
          <w:kern w:val="0"/>
        </w:rPr>
        <w:t xml:space="preserve"> </w:t>
      </w:r>
    </w:p>
    <w:p w:rsidR="003B2F40" w:rsidRPr="003B2F40" w:rsidRDefault="003B2F40" w:rsidP="00A40303">
      <w:pPr>
        <w:autoSpaceDE w:val="0"/>
        <w:autoSpaceDN w:val="0"/>
        <w:adjustRightInd w:val="0"/>
        <w:snapToGrid w:val="0"/>
        <w:spacing w:line="360" w:lineRule="auto"/>
        <w:jc w:val="left"/>
        <w:rPr>
          <w:b/>
          <w:bCs/>
          <w:sz w:val="24"/>
          <w:szCs w:val="24"/>
        </w:rPr>
      </w:pPr>
    </w:p>
    <w:p w:rsidR="00C24A24" w:rsidRDefault="000A5FF7" w:rsidP="007D3480">
      <w:pPr>
        <w:autoSpaceDE w:val="0"/>
        <w:autoSpaceDN w:val="0"/>
        <w:adjustRightInd w:val="0"/>
        <w:snapToGrid w:val="0"/>
        <w:spacing w:line="360" w:lineRule="auto"/>
        <w:ind w:left="1"/>
        <w:jc w:val="righ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浙江省</w:t>
      </w:r>
      <w:r w:rsidR="00C24A24">
        <w:rPr>
          <w:rFonts w:cs="宋体" w:hint="eastAsia"/>
          <w:sz w:val="24"/>
          <w:szCs w:val="24"/>
        </w:rPr>
        <w:t>神经科学学会</w:t>
      </w:r>
    </w:p>
    <w:p w:rsidR="00C24A24" w:rsidRPr="00C7126F" w:rsidRDefault="00C24A24" w:rsidP="00835060">
      <w:pPr>
        <w:autoSpaceDE w:val="0"/>
        <w:autoSpaceDN w:val="0"/>
        <w:adjustRightInd w:val="0"/>
        <w:snapToGrid w:val="0"/>
        <w:spacing w:line="360" w:lineRule="auto"/>
        <w:ind w:left="1"/>
        <w:jc w:val="right"/>
      </w:pP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年</w:t>
      </w:r>
      <w:r w:rsidR="000C451E">
        <w:rPr>
          <w:rFonts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月</w:t>
      </w:r>
    </w:p>
    <w:sectPr w:rsidR="00C24A24" w:rsidRPr="00C7126F" w:rsidSect="00E303D4">
      <w:pgSz w:w="11906" w:h="16838" w:code="9"/>
      <w:pgMar w:top="1134" w:right="1559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64" w:rsidRDefault="00BD7F64" w:rsidP="007000DF">
      <w:r>
        <w:separator/>
      </w:r>
    </w:p>
  </w:endnote>
  <w:endnote w:type="continuationSeparator" w:id="0">
    <w:p w:rsidR="00BD7F64" w:rsidRDefault="00BD7F64" w:rsidP="0070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64" w:rsidRDefault="00BD7F64" w:rsidP="007000DF">
      <w:r>
        <w:separator/>
      </w:r>
    </w:p>
  </w:footnote>
  <w:footnote w:type="continuationSeparator" w:id="0">
    <w:p w:rsidR="00BD7F64" w:rsidRDefault="00BD7F64" w:rsidP="0070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978"/>
    <w:multiLevelType w:val="hybridMultilevel"/>
    <w:tmpl w:val="501CD85E"/>
    <w:lvl w:ilvl="0" w:tplc="1D1887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28241F"/>
    <w:multiLevelType w:val="multilevel"/>
    <w:tmpl w:val="6028241F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0DF"/>
    <w:rsid w:val="00001E8A"/>
    <w:rsid w:val="0002180A"/>
    <w:rsid w:val="000262D4"/>
    <w:rsid w:val="000369C0"/>
    <w:rsid w:val="000516C0"/>
    <w:rsid w:val="0005482C"/>
    <w:rsid w:val="00081D98"/>
    <w:rsid w:val="00084523"/>
    <w:rsid w:val="000911F9"/>
    <w:rsid w:val="000955FA"/>
    <w:rsid w:val="000A5FF7"/>
    <w:rsid w:val="000C451E"/>
    <w:rsid w:val="000C477E"/>
    <w:rsid w:val="000D125D"/>
    <w:rsid w:val="000D7C17"/>
    <w:rsid w:val="000E7448"/>
    <w:rsid w:val="00106681"/>
    <w:rsid w:val="00115961"/>
    <w:rsid w:val="0011739B"/>
    <w:rsid w:val="00160482"/>
    <w:rsid w:val="0016583E"/>
    <w:rsid w:val="00194BCA"/>
    <w:rsid w:val="001B3571"/>
    <w:rsid w:val="001B4C72"/>
    <w:rsid w:val="001D79CE"/>
    <w:rsid w:val="001F083F"/>
    <w:rsid w:val="0020119C"/>
    <w:rsid w:val="002076E7"/>
    <w:rsid w:val="00216F9D"/>
    <w:rsid w:val="0024389D"/>
    <w:rsid w:val="00271587"/>
    <w:rsid w:val="00283522"/>
    <w:rsid w:val="002B39BE"/>
    <w:rsid w:val="002B49CB"/>
    <w:rsid w:val="002C5FB0"/>
    <w:rsid w:val="002E48B4"/>
    <w:rsid w:val="002E5719"/>
    <w:rsid w:val="002E737F"/>
    <w:rsid w:val="002F5B16"/>
    <w:rsid w:val="0030071C"/>
    <w:rsid w:val="003023E8"/>
    <w:rsid w:val="0030603B"/>
    <w:rsid w:val="00313E3B"/>
    <w:rsid w:val="0033426A"/>
    <w:rsid w:val="00355782"/>
    <w:rsid w:val="003560FA"/>
    <w:rsid w:val="003636CB"/>
    <w:rsid w:val="003803CA"/>
    <w:rsid w:val="003B2F40"/>
    <w:rsid w:val="003B43EA"/>
    <w:rsid w:val="003B5749"/>
    <w:rsid w:val="003C163C"/>
    <w:rsid w:val="003C2F0F"/>
    <w:rsid w:val="003E1F18"/>
    <w:rsid w:val="003E6C4E"/>
    <w:rsid w:val="00400A49"/>
    <w:rsid w:val="0041292E"/>
    <w:rsid w:val="004212E0"/>
    <w:rsid w:val="004242AF"/>
    <w:rsid w:val="00425695"/>
    <w:rsid w:val="00462E70"/>
    <w:rsid w:val="004701BE"/>
    <w:rsid w:val="004708C1"/>
    <w:rsid w:val="004A58EE"/>
    <w:rsid w:val="004B6147"/>
    <w:rsid w:val="004D3F7E"/>
    <w:rsid w:val="004D4FF3"/>
    <w:rsid w:val="005019E5"/>
    <w:rsid w:val="00514D9D"/>
    <w:rsid w:val="005157EE"/>
    <w:rsid w:val="00551057"/>
    <w:rsid w:val="0055248E"/>
    <w:rsid w:val="00571E7B"/>
    <w:rsid w:val="005C5B6F"/>
    <w:rsid w:val="005D4C7D"/>
    <w:rsid w:val="005D4DDD"/>
    <w:rsid w:val="005F234F"/>
    <w:rsid w:val="00602C1F"/>
    <w:rsid w:val="00611B1F"/>
    <w:rsid w:val="00617D03"/>
    <w:rsid w:val="006224D9"/>
    <w:rsid w:val="00631ED6"/>
    <w:rsid w:val="00637C44"/>
    <w:rsid w:val="006544AF"/>
    <w:rsid w:val="006672BB"/>
    <w:rsid w:val="00676318"/>
    <w:rsid w:val="00680777"/>
    <w:rsid w:val="0069665C"/>
    <w:rsid w:val="006C097E"/>
    <w:rsid w:val="006D036A"/>
    <w:rsid w:val="006D7776"/>
    <w:rsid w:val="007000DF"/>
    <w:rsid w:val="00704B14"/>
    <w:rsid w:val="0070555C"/>
    <w:rsid w:val="00714540"/>
    <w:rsid w:val="0072698F"/>
    <w:rsid w:val="0074266C"/>
    <w:rsid w:val="00764364"/>
    <w:rsid w:val="00764679"/>
    <w:rsid w:val="00772FCA"/>
    <w:rsid w:val="00793AC5"/>
    <w:rsid w:val="007A148D"/>
    <w:rsid w:val="007B519C"/>
    <w:rsid w:val="007B7646"/>
    <w:rsid w:val="007C0625"/>
    <w:rsid w:val="007D0002"/>
    <w:rsid w:val="007D3480"/>
    <w:rsid w:val="007D7791"/>
    <w:rsid w:val="007F5DEA"/>
    <w:rsid w:val="00805C5F"/>
    <w:rsid w:val="00814253"/>
    <w:rsid w:val="00815FA9"/>
    <w:rsid w:val="00835060"/>
    <w:rsid w:val="00847E92"/>
    <w:rsid w:val="00871281"/>
    <w:rsid w:val="00886370"/>
    <w:rsid w:val="00887395"/>
    <w:rsid w:val="008B4770"/>
    <w:rsid w:val="008B5A8C"/>
    <w:rsid w:val="008C7097"/>
    <w:rsid w:val="008D3632"/>
    <w:rsid w:val="008E7039"/>
    <w:rsid w:val="00933215"/>
    <w:rsid w:val="00944358"/>
    <w:rsid w:val="009456A3"/>
    <w:rsid w:val="00947926"/>
    <w:rsid w:val="00951C54"/>
    <w:rsid w:val="00971687"/>
    <w:rsid w:val="00981655"/>
    <w:rsid w:val="009D3A94"/>
    <w:rsid w:val="009D45FB"/>
    <w:rsid w:val="009F6EF5"/>
    <w:rsid w:val="00A1016D"/>
    <w:rsid w:val="00A17000"/>
    <w:rsid w:val="00A40303"/>
    <w:rsid w:val="00A41B7F"/>
    <w:rsid w:val="00A756F9"/>
    <w:rsid w:val="00A7628B"/>
    <w:rsid w:val="00A82513"/>
    <w:rsid w:val="00A827E5"/>
    <w:rsid w:val="00A863FE"/>
    <w:rsid w:val="00AA0829"/>
    <w:rsid w:val="00AA5D50"/>
    <w:rsid w:val="00AC2F93"/>
    <w:rsid w:val="00AE240C"/>
    <w:rsid w:val="00AE3BED"/>
    <w:rsid w:val="00B313A9"/>
    <w:rsid w:val="00B3402B"/>
    <w:rsid w:val="00B71029"/>
    <w:rsid w:val="00B91F1B"/>
    <w:rsid w:val="00BA50CC"/>
    <w:rsid w:val="00BC5F43"/>
    <w:rsid w:val="00BD183F"/>
    <w:rsid w:val="00BD7F64"/>
    <w:rsid w:val="00BE120B"/>
    <w:rsid w:val="00BE25AC"/>
    <w:rsid w:val="00BF638C"/>
    <w:rsid w:val="00C07940"/>
    <w:rsid w:val="00C11C4D"/>
    <w:rsid w:val="00C14A39"/>
    <w:rsid w:val="00C15541"/>
    <w:rsid w:val="00C17143"/>
    <w:rsid w:val="00C24A24"/>
    <w:rsid w:val="00C24C3D"/>
    <w:rsid w:val="00C448E8"/>
    <w:rsid w:val="00C62FA0"/>
    <w:rsid w:val="00C65912"/>
    <w:rsid w:val="00C7126F"/>
    <w:rsid w:val="00C74877"/>
    <w:rsid w:val="00CC03EF"/>
    <w:rsid w:val="00CD2834"/>
    <w:rsid w:val="00CF646E"/>
    <w:rsid w:val="00D02BC1"/>
    <w:rsid w:val="00D05AA9"/>
    <w:rsid w:val="00D26D49"/>
    <w:rsid w:val="00D3050A"/>
    <w:rsid w:val="00D40018"/>
    <w:rsid w:val="00D51002"/>
    <w:rsid w:val="00D70125"/>
    <w:rsid w:val="00D70EFA"/>
    <w:rsid w:val="00D919AF"/>
    <w:rsid w:val="00DA275A"/>
    <w:rsid w:val="00DA60A9"/>
    <w:rsid w:val="00DB0552"/>
    <w:rsid w:val="00DB1D12"/>
    <w:rsid w:val="00DB4F2F"/>
    <w:rsid w:val="00DB6252"/>
    <w:rsid w:val="00DD541D"/>
    <w:rsid w:val="00DD560A"/>
    <w:rsid w:val="00DE1B4F"/>
    <w:rsid w:val="00DE6D7E"/>
    <w:rsid w:val="00DE7078"/>
    <w:rsid w:val="00DF2BC7"/>
    <w:rsid w:val="00DF4106"/>
    <w:rsid w:val="00E303D4"/>
    <w:rsid w:val="00E43B01"/>
    <w:rsid w:val="00E841BE"/>
    <w:rsid w:val="00EA4FF0"/>
    <w:rsid w:val="00EC0522"/>
    <w:rsid w:val="00ED75C0"/>
    <w:rsid w:val="00EE4D3E"/>
    <w:rsid w:val="00F2314D"/>
    <w:rsid w:val="00F4534E"/>
    <w:rsid w:val="00F50247"/>
    <w:rsid w:val="00F636E6"/>
    <w:rsid w:val="00F812F7"/>
    <w:rsid w:val="00FC073F"/>
    <w:rsid w:val="00FC4DC5"/>
    <w:rsid w:val="00FC7CA6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72"/>
    <w:pPr>
      <w:widowControl w:val="0"/>
      <w:jc w:val="both"/>
    </w:pPr>
    <w:rPr>
      <w:szCs w:val="21"/>
    </w:rPr>
  </w:style>
  <w:style w:type="paragraph" w:styleId="3">
    <w:name w:val="heading 3"/>
    <w:basedOn w:val="a"/>
    <w:link w:val="3Char"/>
    <w:uiPriority w:val="99"/>
    <w:qFormat/>
    <w:rsid w:val="004242A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4242AF"/>
    <w:rPr>
      <w:rFonts w:ascii="宋体" w:eastAsia="宋体" w:cs="宋体"/>
      <w:b/>
      <w:bCs/>
      <w:sz w:val="27"/>
      <w:szCs w:val="27"/>
    </w:rPr>
  </w:style>
  <w:style w:type="paragraph" w:styleId="a3">
    <w:name w:val="Body Text Indent"/>
    <w:basedOn w:val="a"/>
    <w:link w:val="Char"/>
    <w:uiPriority w:val="99"/>
    <w:semiHidden/>
    <w:rsid w:val="001B4C72"/>
    <w:pPr>
      <w:autoSpaceDE w:val="0"/>
      <w:autoSpaceDN w:val="0"/>
      <w:adjustRightInd w:val="0"/>
      <w:snapToGrid w:val="0"/>
      <w:spacing w:line="240" w:lineRule="atLeast"/>
      <w:ind w:firstLineChars="1600" w:firstLine="5120"/>
    </w:pPr>
    <w:rPr>
      <w:rFonts w:ascii="宋体" w:hAnsi="宋体" w:cs="宋体"/>
      <w:spacing w:val="20"/>
      <w:kern w:val="0"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semiHidden/>
    <w:rsid w:val="00C92892"/>
    <w:rPr>
      <w:szCs w:val="21"/>
    </w:rPr>
  </w:style>
  <w:style w:type="paragraph" w:styleId="a4">
    <w:name w:val="header"/>
    <w:basedOn w:val="a"/>
    <w:link w:val="Char0"/>
    <w:uiPriority w:val="99"/>
    <w:semiHidden/>
    <w:rsid w:val="00700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000D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700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7000DF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5157EE"/>
    <w:pPr>
      <w:ind w:firstLineChars="200" w:firstLine="420"/>
    </w:pPr>
    <w:rPr>
      <w:rFonts w:ascii="Calibri" w:hAnsi="Calibri" w:cs="Calibri"/>
    </w:rPr>
  </w:style>
  <w:style w:type="paragraph" w:styleId="a7">
    <w:name w:val="Balloon Text"/>
    <w:basedOn w:val="a"/>
    <w:link w:val="Char2"/>
    <w:uiPriority w:val="99"/>
    <w:semiHidden/>
    <w:rsid w:val="00F812F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812F7"/>
    <w:rPr>
      <w:kern w:val="2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rsid w:val="00C7126F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locked/>
    <w:rsid w:val="00C7126F"/>
    <w:rPr>
      <w:kern w:val="2"/>
      <w:sz w:val="24"/>
      <w:szCs w:val="24"/>
    </w:rPr>
  </w:style>
  <w:style w:type="paragraph" w:customStyle="1" w:styleId="1">
    <w:name w:val="列出段落1"/>
    <w:basedOn w:val="a"/>
    <w:uiPriority w:val="99"/>
    <w:rsid w:val="00C7126F"/>
    <w:pPr>
      <w:ind w:firstLineChars="200" w:firstLine="420"/>
    </w:pPr>
    <w:rPr>
      <w:rFonts w:ascii="Calibri" w:hAnsi="Calibri" w:cs="Calibri"/>
    </w:rPr>
  </w:style>
  <w:style w:type="character" w:styleId="a9">
    <w:name w:val="Strong"/>
    <w:basedOn w:val="a0"/>
    <w:uiPriority w:val="99"/>
    <w:qFormat/>
    <w:rsid w:val="0030603B"/>
    <w:rPr>
      <w:b/>
      <w:bCs/>
    </w:rPr>
  </w:style>
  <w:style w:type="paragraph" w:styleId="aa">
    <w:name w:val="Normal (Web)"/>
    <w:basedOn w:val="a"/>
    <w:uiPriority w:val="99"/>
    <w:semiHidden/>
    <w:unhideWhenUsed/>
    <w:rsid w:val="008B5A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314">
                  <w:marLeft w:val="0"/>
                  <w:marRight w:val="0"/>
                  <w:marTop w:val="0"/>
                  <w:marBottom w:val="150"/>
                  <w:divBdr>
                    <w:top w:val="single" w:sz="6" w:space="19" w:color="E7E7E7"/>
                    <w:left w:val="single" w:sz="6" w:space="31" w:color="E7E7E7"/>
                    <w:bottom w:val="single" w:sz="6" w:space="17" w:color="E7E7E7"/>
                    <w:right w:val="single" w:sz="6" w:space="31" w:color="E7E7E7"/>
                  </w:divBdr>
                </w:div>
              </w:divsChild>
            </w:div>
          </w:divsChild>
        </w:div>
      </w:divsChild>
    </w:div>
    <w:div w:id="3139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53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CC7F4"/>
                            <w:bottom w:val="single" w:sz="6" w:space="0" w:color="8CC7F4"/>
                            <w:right w:val="single" w:sz="6" w:space="0" w:color="8CC7F4"/>
                          </w:divBdr>
                          <w:divsChild>
                            <w:div w:id="3139953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333">
                  <w:marLeft w:val="0"/>
                  <w:marRight w:val="0"/>
                  <w:marTop w:val="0"/>
                  <w:marBottom w:val="150"/>
                  <w:divBdr>
                    <w:top w:val="single" w:sz="6" w:space="19" w:color="E7E7E7"/>
                    <w:left w:val="single" w:sz="6" w:space="31" w:color="E7E7E7"/>
                    <w:bottom w:val="single" w:sz="6" w:space="17" w:color="E7E7E7"/>
                    <w:right w:val="single" w:sz="6" w:space="31" w:color="E7E7E7"/>
                  </w:divBdr>
                </w:div>
              </w:divsChild>
            </w:div>
          </w:divsChild>
        </w:div>
      </w:divsChild>
    </w:div>
    <w:div w:id="3139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322">
                  <w:marLeft w:val="0"/>
                  <w:marRight w:val="0"/>
                  <w:marTop w:val="0"/>
                  <w:marBottom w:val="150"/>
                  <w:divBdr>
                    <w:top w:val="single" w:sz="6" w:space="19" w:color="E7E7E7"/>
                    <w:left w:val="single" w:sz="6" w:space="31" w:color="E7E7E7"/>
                    <w:bottom w:val="single" w:sz="6" w:space="17" w:color="E7E7E7"/>
                    <w:right w:val="single" w:sz="6" w:space="31" w:color="E7E7E7"/>
                  </w:divBdr>
                </w:div>
              </w:divsChild>
            </w:div>
          </w:divsChild>
        </w:div>
      </w:divsChild>
    </w:div>
    <w:div w:id="3139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334">
                  <w:marLeft w:val="0"/>
                  <w:marRight w:val="0"/>
                  <w:marTop w:val="0"/>
                  <w:marBottom w:val="150"/>
                  <w:divBdr>
                    <w:top w:val="single" w:sz="6" w:space="19" w:color="E7E7E7"/>
                    <w:left w:val="single" w:sz="6" w:space="31" w:color="E7E7E7"/>
                    <w:bottom w:val="single" w:sz="6" w:space="17" w:color="E7E7E7"/>
                    <w:right w:val="single" w:sz="6" w:space="31" w:color="E7E7E7"/>
                  </w:divBdr>
                </w:div>
              </w:divsChild>
            </w:div>
          </w:divsChild>
        </w:div>
      </w:divsChild>
    </w:div>
    <w:div w:id="3139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316">
                  <w:marLeft w:val="0"/>
                  <w:marRight w:val="0"/>
                  <w:marTop w:val="0"/>
                  <w:marBottom w:val="150"/>
                  <w:divBdr>
                    <w:top w:val="single" w:sz="6" w:space="19" w:color="E7E7E7"/>
                    <w:left w:val="single" w:sz="6" w:space="31" w:color="E7E7E7"/>
                    <w:bottom w:val="single" w:sz="6" w:space="17" w:color="E7E7E7"/>
                    <w:right w:val="single" w:sz="6" w:space="31" w:color="E7E7E7"/>
                  </w:divBdr>
                </w:div>
              </w:divsChild>
            </w:div>
          </w:divsChild>
        </w:div>
      </w:divsChild>
    </w:div>
    <w:div w:id="331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中国生物化学与分子生物学会</dc:title>
  <dc:creator>fd</dc:creator>
  <cp:lastModifiedBy>Admin</cp:lastModifiedBy>
  <cp:revision>21</cp:revision>
  <cp:lastPrinted>2014-03-13T03:11:00Z</cp:lastPrinted>
  <dcterms:created xsi:type="dcterms:W3CDTF">2016-02-25T09:22:00Z</dcterms:created>
  <dcterms:modified xsi:type="dcterms:W3CDTF">2016-05-11T03:26:00Z</dcterms:modified>
</cp:coreProperties>
</file>